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8C4730" w:rsidRDefault="00CF351D" w:rsidP="00CF351D">
                <w:pPr>
                  <w:suppressLineNumbers/>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94424E" w:rsidRDefault="004934B9" w:rsidP="00897DAF">
            <w:pPr>
              <w:suppressLineNumbers/>
              <w:rPr>
                <w:b/>
                <w:bCs/>
                <w:noProof w:val="0"/>
                <w:sz w:val="26"/>
                <w:szCs w:val="26"/>
              </w:rPr>
            </w:pPr>
            <w:r>
              <w:rPr>
                <w:rFonts w:ascii="Arial" w:hAnsi="Arial" w:hint="cs"/>
                <w:b/>
                <w:bCs/>
                <w:noProof w:val="0"/>
                <w:sz w:val="26"/>
                <w:szCs w:val="26"/>
                <w:rtl/>
              </w:rPr>
              <w:t>האב</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11B10" w:rsidP="004934B9">
            <w:pPr>
              <w:suppressLineNumbers/>
              <w:rPr>
                <w:rFonts w:ascii="Arial" w:hAnsi="Arial"/>
                <w:b/>
                <w:bCs/>
                <w:noProof w:val="0"/>
                <w:sz w:val="26"/>
                <w:szCs w:val="26"/>
              </w:rPr>
            </w:pPr>
            <w:sdt>
              <w:sdtPr>
                <w:rPr>
                  <w:b/>
                  <w:bCs/>
                  <w:rtl/>
                </w:rPr>
                <w:alias w:val="1184"/>
                <w:tag w:val="1184"/>
                <w:id w:val="-340621022"/>
                <w:text w:multiLine="1"/>
              </w:sdtPr>
              <w:sdtEndPr/>
              <w:sdtContent>
                <w:r w:rsidR="00CF351D" w:rsidRPr="00CF351D">
                  <w:rPr>
                    <w:rFonts w:ascii="Arial" w:hAnsi="Arial" w:hint="cs"/>
                    <w:b/>
                    <w:bCs/>
                    <w:noProof w:val="0"/>
                    <w:sz w:val="26"/>
                    <w:szCs w:val="26"/>
                    <w:rtl/>
                  </w:rPr>
                  <w:t>משיבה</w:t>
                </w:r>
                <w:r w:rsidR="00CF351D" w:rsidRPr="00CF351D">
                  <w:rPr>
                    <w:rFonts w:ascii="Arial" w:hAnsi="Arial"/>
                    <w:b/>
                    <w:bCs/>
                    <w:noProof w:val="0"/>
                    <w:sz w:val="26"/>
                    <w:szCs w:val="26"/>
                    <w:rtl/>
                  </w:rPr>
                  <w:br/>
                </w:r>
                <w:r w:rsidR="00CF351D" w:rsidRPr="00CF351D">
                  <w:rPr>
                    <w:b/>
                    <w:bCs/>
                    <w:rtl/>
                  </w:rPr>
                  <w:br/>
                </w:r>
                <w:r w:rsidR="00CF351D" w:rsidRPr="00CF351D">
                  <w:rPr>
                    <w:rFonts w:hint="cs"/>
                    <w:b/>
                    <w:bCs/>
                    <w:rtl/>
                  </w:rPr>
                  <w:t>בעניין הקטינה:</w:t>
                </w:r>
                <w:r w:rsidR="00CF351D" w:rsidRPr="00CF351D">
                  <w:rPr>
                    <w:b/>
                    <w:bCs/>
                    <w:rtl/>
                  </w:rPr>
                  <w:br/>
                </w:r>
                <w:r w:rsidR="004934B9">
                  <w:rPr>
                    <w:rFonts w:hint="cs"/>
                    <w:b/>
                    <w:bCs/>
                    <w:rtl/>
                  </w:rPr>
                  <w:t xml:space="preserve">=====  </w:t>
                </w:r>
                <w:r w:rsidR="00CF351D" w:rsidRPr="00CF351D">
                  <w:rPr>
                    <w:rFonts w:hint="cs"/>
                    <w:b/>
                    <w:bCs/>
                    <w:rtl/>
                  </w:rPr>
                  <w:t xml:space="preserve"> ילידת 2015 </w:t>
                </w:r>
                <w:r w:rsidR="004934B9">
                  <w:rPr>
                    <w:rFonts w:hint="cs"/>
                    <w:b/>
                    <w:bCs/>
                    <w:rtl/>
                  </w:rPr>
                  <w:t>-----</w:t>
                </w:r>
              </w:sdtContent>
            </w:sdt>
          </w:p>
        </w:tc>
        <w:tc>
          <w:tcPr>
            <w:tcW w:w="5571" w:type="dxa"/>
          </w:tcPr>
          <w:p w:rsidR="0094424E" w:rsidRPr="004934B9" w:rsidRDefault="004934B9" w:rsidP="00897DAF">
            <w:pPr>
              <w:suppressLineNumbers/>
              <w:rPr>
                <w:rFonts w:ascii="Arial" w:hAnsi="Arial"/>
                <w:b/>
                <w:bCs/>
                <w:noProof w:val="0"/>
                <w:sz w:val="26"/>
                <w:szCs w:val="26"/>
                <w:rtl/>
              </w:rPr>
            </w:pPr>
            <w:r w:rsidRPr="004934B9">
              <w:rPr>
                <w:rFonts w:hint="cs"/>
                <w:b/>
                <w:bCs/>
                <w:rtl/>
              </w:rPr>
              <w:t>האם</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CF351D" w:rsidRDefault="00CF351D" w:rsidP="00CF351D">
            <w:pPr>
              <w:bidi w:val="0"/>
              <w:jc w:val="center"/>
              <w:rPr>
                <w:rFonts w:ascii="Arial" w:hAnsi="Arial"/>
                <w:b/>
                <w:bCs/>
                <w:noProof w:val="0"/>
                <w:sz w:val="28"/>
                <w:szCs w:val="28"/>
                <w:u w:val="single"/>
              </w:rPr>
            </w:pPr>
            <w:r w:rsidRPr="00CF351D">
              <w:rPr>
                <w:rFonts w:ascii="Arial" w:hAnsi="Arial" w:hint="cs"/>
                <w:b/>
                <w:bCs/>
                <w:noProof w:val="0"/>
                <w:u w:val="single"/>
                <w:rtl/>
              </w:rPr>
              <w:t>בקשה מס' 15</w:t>
            </w:r>
          </w:p>
          <w:p w:rsidR="00D44968" w:rsidRPr="00D44968" w:rsidRDefault="00D44968" w:rsidP="00D44968">
            <w:pPr>
              <w:bidi w:val="0"/>
              <w:jc w:val="center"/>
              <w:rPr>
                <w:rFonts w:ascii="Arial" w:hAnsi="Arial"/>
                <w:b/>
                <w:bCs/>
                <w:noProof w:val="0"/>
                <w:sz w:val="28"/>
                <w:szCs w:val="28"/>
                <w:u w:val="single"/>
              </w:rPr>
            </w:pPr>
          </w:p>
        </w:tc>
      </w:tr>
    </w:tbl>
    <w:p w:rsidR="00694556" w:rsidRDefault="00CF351D">
      <w:pPr>
        <w:spacing w:line="360" w:lineRule="auto"/>
        <w:jc w:val="both"/>
        <w:rPr>
          <w:rFonts w:ascii="Arial" w:hAnsi="Arial"/>
          <w:noProof w:val="0"/>
          <w:rtl/>
        </w:rPr>
      </w:pPr>
      <w:bookmarkStart w:id="0" w:name="NGCSBookmark"/>
      <w:bookmarkEnd w:id="0"/>
      <w:r>
        <w:rPr>
          <w:rFonts w:ascii="Arial" w:hAnsi="Arial" w:hint="cs"/>
          <w:noProof w:val="0"/>
          <w:rtl/>
        </w:rPr>
        <w:t>לפניי בקשת אבי הקטינה לבטל את עיכוב היציאה מהארץ שהוצא ביחס לקטינה.</w:t>
      </w:r>
    </w:p>
    <w:p w:rsidR="00CF351D" w:rsidRDefault="00CF351D">
      <w:pPr>
        <w:spacing w:line="360" w:lineRule="auto"/>
        <w:jc w:val="both"/>
        <w:rPr>
          <w:rFonts w:ascii="Arial" w:hAnsi="Arial"/>
          <w:noProof w:val="0"/>
          <w:rtl/>
        </w:rPr>
      </w:pPr>
      <w:r>
        <w:rPr>
          <w:rFonts w:ascii="Arial" w:hAnsi="Arial" w:hint="cs"/>
          <w:noProof w:val="0"/>
          <w:rtl/>
        </w:rPr>
        <w:t>הבקשה הוגשה במסגרת תביעת הגירה שהגיש האב, במסגרתה עתר לאשר לו להגר עם הקטינה לרוסיה.</w:t>
      </w:r>
    </w:p>
    <w:p w:rsidR="00E6485E" w:rsidRDefault="00E6485E">
      <w:pPr>
        <w:spacing w:line="360" w:lineRule="auto"/>
        <w:jc w:val="both"/>
        <w:rPr>
          <w:rFonts w:ascii="Arial" w:hAnsi="Arial"/>
          <w:noProof w:val="0"/>
          <w:rtl/>
        </w:rPr>
      </w:pPr>
    </w:p>
    <w:p w:rsidR="00CF351D" w:rsidRPr="00E6485E" w:rsidRDefault="00CF351D">
      <w:pPr>
        <w:spacing w:line="360" w:lineRule="auto"/>
        <w:jc w:val="both"/>
        <w:rPr>
          <w:rFonts w:ascii="Arial" w:hAnsi="Arial"/>
          <w:b/>
          <w:bCs/>
          <w:noProof w:val="0"/>
          <w:u w:val="single"/>
          <w:rtl/>
        </w:rPr>
      </w:pPr>
      <w:r w:rsidRPr="00E6485E">
        <w:rPr>
          <w:rFonts w:ascii="Arial" w:hAnsi="Arial" w:hint="cs"/>
          <w:b/>
          <w:bCs/>
          <w:noProof w:val="0"/>
          <w:u w:val="single"/>
          <w:rtl/>
        </w:rPr>
        <w:t>רקע</w:t>
      </w:r>
    </w:p>
    <w:p w:rsidR="00CF351D" w:rsidRDefault="00CF351D" w:rsidP="004934B9">
      <w:pPr>
        <w:pStyle w:val="ad"/>
        <w:numPr>
          <w:ilvl w:val="0"/>
          <w:numId w:val="1"/>
        </w:numPr>
        <w:spacing w:line="360" w:lineRule="auto"/>
        <w:jc w:val="both"/>
        <w:rPr>
          <w:rFonts w:ascii="Arial" w:hAnsi="Arial"/>
          <w:noProof w:val="0"/>
        </w:rPr>
      </w:pPr>
      <w:r>
        <w:rPr>
          <w:rFonts w:ascii="Arial" w:hAnsi="Arial" w:hint="cs"/>
          <w:noProof w:val="0"/>
          <w:rtl/>
        </w:rPr>
        <w:t xml:space="preserve">הצדדים הם הורי הקטינה </w:t>
      </w:r>
      <w:r w:rsidR="004934B9">
        <w:rPr>
          <w:rFonts w:ascii="Arial" w:hAnsi="Arial" w:hint="cs"/>
          <w:noProof w:val="0"/>
          <w:rtl/>
        </w:rPr>
        <w:t>מ'</w:t>
      </w:r>
      <w:r>
        <w:rPr>
          <w:rFonts w:ascii="Arial" w:hAnsi="Arial" w:hint="cs"/>
          <w:noProof w:val="0"/>
          <w:rtl/>
        </w:rPr>
        <w:t>, בת 9.</w:t>
      </w:r>
    </w:p>
    <w:p w:rsidR="00E6485E" w:rsidRPr="004934B9" w:rsidRDefault="00E6485E" w:rsidP="00E6485E">
      <w:pPr>
        <w:pStyle w:val="ad"/>
        <w:spacing w:line="360" w:lineRule="auto"/>
        <w:jc w:val="both"/>
        <w:rPr>
          <w:rFonts w:ascii="Arial" w:hAnsi="Arial"/>
          <w:noProof w:val="0"/>
        </w:rPr>
      </w:pPr>
    </w:p>
    <w:p w:rsidR="00CF351D" w:rsidRDefault="00CF351D" w:rsidP="00CD0953">
      <w:pPr>
        <w:pStyle w:val="ad"/>
        <w:numPr>
          <w:ilvl w:val="0"/>
          <w:numId w:val="1"/>
        </w:numPr>
        <w:spacing w:line="360" w:lineRule="auto"/>
        <w:jc w:val="both"/>
        <w:rPr>
          <w:rFonts w:ascii="Arial" w:hAnsi="Arial"/>
          <w:noProof w:val="0"/>
        </w:rPr>
      </w:pPr>
      <w:r>
        <w:rPr>
          <w:rFonts w:ascii="Arial" w:hAnsi="Arial" w:hint="cs"/>
          <w:noProof w:val="0"/>
          <w:rtl/>
        </w:rPr>
        <w:t>הצדדים עלו ארצה בשנת 2017 עם הקטינה</w:t>
      </w:r>
      <w:r w:rsidR="00CD0953">
        <w:rPr>
          <w:rFonts w:ascii="Arial" w:hAnsi="Arial" w:hint="cs"/>
          <w:noProof w:val="0"/>
          <w:rtl/>
        </w:rPr>
        <w:t>.</w:t>
      </w:r>
    </w:p>
    <w:p w:rsidR="00E6485E" w:rsidRPr="00E6485E" w:rsidRDefault="00E6485E" w:rsidP="00E6485E">
      <w:pPr>
        <w:pStyle w:val="ad"/>
        <w:rPr>
          <w:rFonts w:ascii="Arial" w:hAnsi="Arial"/>
          <w:noProof w:val="0"/>
          <w:rtl/>
        </w:rPr>
      </w:pPr>
    </w:p>
    <w:p w:rsidR="00CF351D" w:rsidRDefault="00CF351D" w:rsidP="00CD0953">
      <w:pPr>
        <w:pStyle w:val="ad"/>
        <w:numPr>
          <w:ilvl w:val="0"/>
          <w:numId w:val="1"/>
        </w:numPr>
        <w:spacing w:line="360" w:lineRule="auto"/>
        <w:jc w:val="both"/>
        <w:rPr>
          <w:rFonts w:ascii="Arial" w:hAnsi="Arial"/>
          <w:noProof w:val="0"/>
        </w:rPr>
      </w:pPr>
      <w:r>
        <w:rPr>
          <w:rFonts w:ascii="Arial" w:hAnsi="Arial" w:hint="cs"/>
          <w:noProof w:val="0"/>
          <w:rtl/>
        </w:rPr>
        <w:t>האב ש</w:t>
      </w:r>
      <w:r w:rsidR="00C1063A">
        <w:rPr>
          <w:rFonts w:ascii="Arial" w:hAnsi="Arial" w:hint="cs"/>
          <w:noProof w:val="0"/>
          <w:rtl/>
        </w:rPr>
        <w:t>ב לארץ מולדתו בחלוף מספר חודשים ועם פרוץ הסכסוך בין הצדדים, פתח בהליכים כנגד</w:t>
      </w:r>
      <w:r w:rsidR="00CD0953">
        <w:rPr>
          <w:rFonts w:ascii="Arial" w:hAnsi="Arial" w:hint="cs"/>
          <w:noProof w:val="0"/>
          <w:rtl/>
        </w:rPr>
        <w:t xml:space="preserve"> </w:t>
      </w:r>
      <w:r w:rsidR="00C1063A">
        <w:rPr>
          <w:rFonts w:ascii="Arial" w:hAnsi="Arial" w:hint="cs"/>
          <w:noProof w:val="0"/>
          <w:rtl/>
        </w:rPr>
        <w:t>ה</w:t>
      </w:r>
      <w:r w:rsidR="00CD0953">
        <w:rPr>
          <w:rFonts w:ascii="Arial" w:hAnsi="Arial" w:hint="cs"/>
          <w:noProof w:val="0"/>
          <w:rtl/>
        </w:rPr>
        <w:t>אם</w:t>
      </w:r>
      <w:r w:rsidR="00C1063A">
        <w:rPr>
          <w:rFonts w:ascii="Arial" w:hAnsi="Arial" w:hint="cs"/>
          <w:noProof w:val="0"/>
          <w:rtl/>
        </w:rPr>
        <w:t xml:space="preserve">, ברוסיה, שם לטענתו ניתנו </w:t>
      </w:r>
      <w:r w:rsidR="00CD0953">
        <w:rPr>
          <w:rFonts w:ascii="Arial" w:hAnsi="Arial" w:hint="cs"/>
          <w:noProof w:val="0"/>
          <w:rtl/>
        </w:rPr>
        <w:t>פ</w:t>
      </w:r>
      <w:r w:rsidR="00C1063A">
        <w:rPr>
          <w:rFonts w:ascii="Arial" w:hAnsi="Arial" w:hint="cs"/>
          <w:noProof w:val="0"/>
          <w:rtl/>
        </w:rPr>
        <w:t>סקי דין בהיעדר הגנה (הן לעניין הגירושין והן לעניין הקטינה).</w:t>
      </w:r>
    </w:p>
    <w:p w:rsidR="00C1063A" w:rsidRDefault="00C1063A" w:rsidP="00CD0953">
      <w:pPr>
        <w:pStyle w:val="ad"/>
        <w:spacing w:line="360" w:lineRule="auto"/>
        <w:jc w:val="both"/>
        <w:rPr>
          <w:rFonts w:ascii="Arial" w:hAnsi="Arial"/>
          <w:noProof w:val="0"/>
        </w:rPr>
      </w:pPr>
      <w:r>
        <w:rPr>
          <w:rFonts w:ascii="Arial" w:hAnsi="Arial" w:hint="cs"/>
          <w:noProof w:val="0"/>
          <w:rtl/>
        </w:rPr>
        <w:t>במקביל, האם פתחה בהליכים בבית משפט זה, לעניין מזונות הקטינה ומשמורתה.</w:t>
      </w:r>
    </w:p>
    <w:p w:rsidR="00CD0953" w:rsidRDefault="00CD0953" w:rsidP="00CD0953">
      <w:pPr>
        <w:pStyle w:val="ad"/>
        <w:spacing w:line="360" w:lineRule="auto"/>
        <w:jc w:val="both"/>
        <w:rPr>
          <w:rFonts w:ascii="Arial" w:hAnsi="Arial"/>
          <w:noProof w:val="0"/>
        </w:rPr>
      </w:pPr>
    </w:p>
    <w:p w:rsidR="00C1063A" w:rsidRDefault="00C1063A" w:rsidP="00C1063A">
      <w:pPr>
        <w:pStyle w:val="ad"/>
        <w:numPr>
          <w:ilvl w:val="0"/>
          <w:numId w:val="1"/>
        </w:numPr>
        <w:spacing w:line="360" w:lineRule="auto"/>
        <w:jc w:val="both"/>
        <w:rPr>
          <w:rFonts w:ascii="Arial" w:hAnsi="Arial"/>
          <w:noProof w:val="0"/>
        </w:rPr>
      </w:pPr>
      <w:r>
        <w:rPr>
          <w:rFonts w:ascii="Arial" w:hAnsi="Arial" w:hint="cs"/>
          <w:noProof w:val="0"/>
          <w:rtl/>
        </w:rPr>
        <w:t xml:space="preserve">יוער כי האם עתרה למתן צו עיכוב יציאה מהארץ ביחס לקטינה וצו ניתן במעמד צד אחד, בשל החשש הממשי שהביעה </w:t>
      </w:r>
      <w:r w:rsidR="00887983">
        <w:rPr>
          <w:rFonts w:ascii="Arial" w:hAnsi="Arial" w:hint="cs"/>
          <w:noProof w:val="0"/>
          <w:rtl/>
        </w:rPr>
        <w:t xml:space="preserve">כי האב ייקח את הקטינה לרוסיה </w:t>
      </w:r>
      <w:r w:rsidR="00887983">
        <w:rPr>
          <w:rFonts w:ascii="Arial" w:hAnsi="Arial"/>
          <w:noProof w:val="0"/>
          <w:rtl/>
        </w:rPr>
        <w:t>–</w:t>
      </w:r>
      <w:r w:rsidR="00887983">
        <w:rPr>
          <w:rFonts w:ascii="Arial" w:hAnsi="Arial" w:hint="cs"/>
          <w:noProof w:val="0"/>
          <w:rtl/>
        </w:rPr>
        <w:t xml:space="preserve"> כפי שאיפתו שבאה לידי ביטוי</w:t>
      </w:r>
      <w:r w:rsidR="00CD0953">
        <w:rPr>
          <w:rFonts w:ascii="Arial" w:hAnsi="Arial" w:hint="cs"/>
          <w:noProof w:val="0"/>
          <w:rtl/>
        </w:rPr>
        <w:t>, בין היתר</w:t>
      </w:r>
      <w:r w:rsidR="00887983">
        <w:rPr>
          <w:rFonts w:ascii="Arial" w:hAnsi="Arial" w:hint="cs"/>
          <w:noProof w:val="0"/>
          <w:rtl/>
        </w:rPr>
        <w:t xml:space="preserve"> בתביעה שהגיש</w:t>
      </w:r>
      <w:r>
        <w:rPr>
          <w:rFonts w:ascii="Arial" w:hAnsi="Arial" w:hint="cs"/>
          <w:noProof w:val="0"/>
          <w:rtl/>
        </w:rPr>
        <w:t>.</w:t>
      </w:r>
    </w:p>
    <w:p w:rsidR="00CD0953" w:rsidRDefault="00CD0953" w:rsidP="00CD0953">
      <w:pPr>
        <w:pStyle w:val="ad"/>
        <w:spacing w:line="360" w:lineRule="auto"/>
        <w:jc w:val="both"/>
        <w:rPr>
          <w:rFonts w:ascii="Arial" w:hAnsi="Arial"/>
          <w:noProof w:val="0"/>
          <w:rtl/>
        </w:rPr>
      </w:pPr>
    </w:p>
    <w:p w:rsidR="00CD0953" w:rsidRDefault="00CD0953" w:rsidP="00CD0953">
      <w:pPr>
        <w:pStyle w:val="ad"/>
        <w:spacing w:line="360" w:lineRule="auto"/>
        <w:jc w:val="both"/>
        <w:rPr>
          <w:rFonts w:ascii="Arial" w:hAnsi="Arial"/>
          <w:noProof w:val="0"/>
          <w:rtl/>
        </w:rPr>
      </w:pPr>
    </w:p>
    <w:p w:rsidR="00CD0953" w:rsidRPr="00CD0953" w:rsidRDefault="00CD0953" w:rsidP="00CD0953">
      <w:pPr>
        <w:pStyle w:val="ad"/>
        <w:spacing w:line="360" w:lineRule="auto"/>
        <w:jc w:val="both"/>
        <w:rPr>
          <w:rFonts w:ascii="Arial" w:hAnsi="Arial"/>
          <w:noProof w:val="0"/>
        </w:rPr>
      </w:pPr>
    </w:p>
    <w:p w:rsidR="003C164E" w:rsidRDefault="00887983" w:rsidP="003C164E">
      <w:pPr>
        <w:pStyle w:val="ad"/>
        <w:numPr>
          <w:ilvl w:val="0"/>
          <w:numId w:val="1"/>
        </w:numPr>
        <w:spacing w:line="360" w:lineRule="auto"/>
        <w:jc w:val="both"/>
        <w:rPr>
          <w:rFonts w:ascii="Arial" w:hAnsi="Arial"/>
          <w:noProof w:val="0"/>
        </w:rPr>
      </w:pPr>
      <w:r>
        <w:rPr>
          <w:rFonts w:ascii="Arial" w:hAnsi="Arial" w:hint="cs"/>
          <w:noProof w:val="0"/>
          <w:rtl/>
        </w:rPr>
        <w:lastRenderedPageBreak/>
        <w:t>עוד יש לציין כי ב</w:t>
      </w:r>
      <w:r w:rsidR="003C164E">
        <w:rPr>
          <w:rFonts w:ascii="Arial" w:hAnsi="Arial" w:hint="cs"/>
          <w:noProof w:val="0"/>
          <w:rtl/>
        </w:rPr>
        <w:t>דיון הראשון שהתקיים ביחס לת</w:t>
      </w:r>
      <w:r>
        <w:rPr>
          <w:rFonts w:ascii="Arial" w:hAnsi="Arial" w:hint="cs"/>
          <w:noProof w:val="0"/>
          <w:rtl/>
        </w:rPr>
        <w:t xml:space="preserve">יק ההגירה הוריתי על הזמנת תסקיר משלים (לאחר שהוגש תסקיר סעד בעקבות המחלוקות שעלו בתיק המשמורת) ובקשתי התייחסות </w:t>
      </w:r>
      <w:proofErr w:type="spellStart"/>
      <w:r>
        <w:rPr>
          <w:rFonts w:ascii="Arial" w:hAnsi="Arial" w:hint="cs"/>
          <w:noProof w:val="0"/>
          <w:rtl/>
        </w:rPr>
        <w:t>העו"</w:t>
      </w:r>
      <w:r w:rsidR="003C164E">
        <w:rPr>
          <w:rFonts w:ascii="Arial" w:hAnsi="Arial" w:hint="cs"/>
          <w:noProof w:val="0"/>
          <w:rtl/>
        </w:rPr>
        <w:t>ס</w:t>
      </w:r>
      <w:proofErr w:type="spellEnd"/>
      <w:r w:rsidR="003C164E">
        <w:rPr>
          <w:rFonts w:ascii="Arial" w:hAnsi="Arial" w:hint="cs"/>
          <w:noProof w:val="0"/>
          <w:rtl/>
        </w:rPr>
        <w:t xml:space="preserve"> למצב הקטינה, הקשר של הקטינה ע</w:t>
      </w:r>
      <w:r>
        <w:rPr>
          <w:rFonts w:ascii="Arial" w:hAnsi="Arial" w:hint="cs"/>
          <w:noProof w:val="0"/>
          <w:rtl/>
        </w:rPr>
        <w:t xml:space="preserve">ם כל אחד </w:t>
      </w:r>
      <w:r w:rsidR="003C164E">
        <w:rPr>
          <w:rFonts w:ascii="Arial" w:hAnsi="Arial" w:hint="cs"/>
          <w:noProof w:val="0"/>
          <w:rtl/>
        </w:rPr>
        <w:t xml:space="preserve">מההורים ומתן המלצות טיפוליות. </w:t>
      </w:r>
    </w:p>
    <w:p w:rsidR="00CD0953" w:rsidRDefault="00CD0953" w:rsidP="00CD0953">
      <w:pPr>
        <w:pStyle w:val="ad"/>
        <w:spacing w:line="360" w:lineRule="auto"/>
        <w:jc w:val="both"/>
        <w:rPr>
          <w:rFonts w:ascii="Arial" w:hAnsi="Arial"/>
          <w:noProof w:val="0"/>
        </w:rPr>
      </w:pPr>
    </w:p>
    <w:p w:rsidR="00CD0953" w:rsidRDefault="003C164E" w:rsidP="00CD0953">
      <w:pPr>
        <w:pStyle w:val="ad"/>
        <w:numPr>
          <w:ilvl w:val="0"/>
          <w:numId w:val="1"/>
        </w:numPr>
        <w:spacing w:line="360" w:lineRule="auto"/>
        <w:jc w:val="both"/>
        <w:rPr>
          <w:rFonts w:ascii="Arial" w:hAnsi="Arial"/>
          <w:noProof w:val="0"/>
        </w:rPr>
      </w:pPr>
      <w:r>
        <w:rPr>
          <w:rFonts w:ascii="Arial" w:hAnsi="Arial" w:hint="cs"/>
          <w:noProof w:val="0"/>
          <w:rtl/>
        </w:rPr>
        <w:t>זמן קצר לאחר מכן הוריתי על מינוי מומחה (חרף התנגדות האם</w:t>
      </w:r>
      <w:r w:rsidR="00CD0953">
        <w:rPr>
          <w:rFonts w:ascii="Arial" w:hAnsi="Arial" w:hint="cs"/>
          <w:noProof w:val="0"/>
          <w:rtl/>
        </w:rPr>
        <w:t>)</w:t>
      </w:r>
      <w:r>
        <w:rPr>
          <w:rFonts w:ascii="Arial" w:hAnsi="Arial" w:hint="cs"/>
          <w:noProof w:val="0"/>
          <w:rtl/>
        </w:rPr>
        <w:t xml:space="preserve"> וקבלתי חוות דעת ביחס לטובת הקטינה ב</w:t>
      </w:r>
      <w:r w:rsidR="00887983">
        <w:rPr>
          <w:rFonts w:ascii="Arial" w:hAnsi="Arial" w:hint="cs"/>
          <w:noProof w:val="0"/>
          <w:rtl/>
        </w:rPr>
        <w:t>כל הנוגע למקום מגוריה</w:t>
      </w:r>
      <w:r>
        <w:rPr>
          <w:rFonts w:ascii="Arial" w:hAnsi="Arial" w:hint="cs"/>
          <w:noProof w:val="0"/>
          <w:rtl/>
        </w:rPr>
        <w:t xml:space="preserve">. </w:t>
      </w:r>
    </w:p>
    <w:p w:rsidR="00887983" w:rsidRDefault="003C164E" w:rsidP="00CD0953">
      <w:pPr>
        <w:pStyle w:val="ad"/>
        <w:spacing w:line="360" w:lineRule="auto"/>
        <w:jc w:val="both"/>
        <w:rPr>
          <w:rFonts w:ascii="Arial" w:hAnsi="Arial"/>
          <w:noProof w:val="0"/>
          <w:rtl/>
        </w:rPr>
      </w:pPr>
      <w:r>
        <w:rPr>
          <w:rFonts w:ascii="Arial" w:hAnsi="Arial" w:hint="cs"/>
          <w:noProof w:val="0"/>
          <w:rtl/>
        </w:rPr>
        <w:t xml:space="preserve">המומחה המליץ שהקטינה </w:t>
      </w:r>
      <w:r w:rsidR="00887983">
        <w:rPr>
          <w:rFonts w:ascii="Arial" w:hAnsi="Arial" w:hint="cs"/>
          <w:noProof w:val="0"/>
          <w:rtl/>
        </w:rPr>
        <w:t xml:space="preserve">לא </w:t>
      </w:r>
      <w:r>
        <w:rPr>
          <w:rFonts w:ascii="Arial" w:hAnsi="Arial" w:hint="cs"/>
          <w:noProof w:val="0"/>
          <w:rtl/>
        </w:rPr>
        <w:t>ת</w:t>
      </w:r>
      <w:r w:rsidR="00887983">
        <w:rPr>
          <w:rFonts w:ascii="Arial" w:hAnsi="Arial" w:hint="cs"/>
          <w:noProof w:val="0"/>
          <w:rtl/>
        </w:rPr>
        <w:t>הגר לרוסיה.</w:t>
      </w:r>
    </w:p>
    <w:p w:rsidR="00CD0953" w:rsidRDefault="00CD0953" w:rsidP="00CD0953">
      <w:pPr>
        <w:pStyle w:val="ad"/>
        <w:spacing w:line="360" w:lineRule="auto"/>
        <w:jc w:val="both"/>
        <w:rPr>
          <w:rFonts w:ascii="Arial" w:hAnsi="Arial"/>
          <w:noProof w:val="0"/>
        </w:rPr>
      </w:pPr>
    </w:p>
    <w:p w:rsidR="005B2D92" w:rsidRDefault="003C164E" w:rsidP="005B2D92">
      <w:pPr>
        <w:pStyle w:val="ad"/>
        <w:numPr>
          <w:ilvl w:val="0"/>
          <w:numId w:val="1"/>
        </w:numPr>
        <w:spacing w:line="360" w:lineRule="auto"/>
        <w:jc w:val="both"/>
        <w:rPr>
          <w:rFonts w:ascii="Arial" w:hAnsi="Arial"/>
          <w:noProof w:val="0"/>
        </w:rPr>
      </w:pPr>
      <w:r>
        <w:rPr>
          <w:rFonts w:ascii="Arial" w:hAnsi="Arial" w:hint="cs"/>
          <w:noProof w:val="0"/>
          <w:rtl/>
        </w:rPr>
        <w:t xml:space="preserve">בהמשך </w:t>
      </w:r>
      <w:r w:rsidR="005B2D92">
        <w:rPr>
          <w:rFonts w:ascii="Arial" w:hAnsi="Arial" w:hint="cs"/>
          <w:noProof w:val="0"/>
          <w:rtl/>
        </w:rPr>
        <w:t>ניסו ב"כ הצדדים להגיע להסכמות לסיום ההליך ואולם הדבר לא עלה בידיהם. בנסיבות אלו, הגיש האב את הבקשה, שהוגדרה כאמור כ"בקשה דחופה" ביום 8.10.23.</w:t>
      </w:r>
    </w:p>
    <w:p w:rsidR="008D7ED7" w:rsidRDefault="008D7ED7" w:rsidP="008D7ED7">
      <w:pPr>
        <w:pStyle w:val="ad"/>
        <w:spacing w:line="360" w:lineRule="auto"/>
        <w:jc w:val="both"/>
        <w:rPr>
          <w:rFonts w:ascii="Arial" w:hAnsi="Arial"/>
          <w:noProof w:val="0"/>
        </w:rPr>
      </w:pPr>
    </w:p>
    <w:p w:rsidR="008D7ED7" w:rsidRDefault="005B2D92" w:rsidP="008D7ED7">
      <w:pPr>
        <w:pStyle w:val="ad"/>
        <w:numPr>
          <w:ilvl w:val="0"/>
          <w:numId w:val="1"/>
        </w:numPr>
        <w:spacing w:line="360" w:lineRule="auto"/>
        <w:jc w:val="both"/>
        <w:rPr>
          <w:rFonts w:ascii="Arial" w:hAnsi="Arial"/>
          <w:noProof w:val="0"/>
        </w:rPr>
      </w:pPr>
      <w:r>
        <w:rPr>
          <w:rFonts w:ascii="Arial" w:hAnsi="Arial" w:hint="cs"/>
          <w:noProof w:val="0"/>
          <w:rtl/>
        </w:rPr>
        <w:t xml:space="preserve">תגובת האם הוגשה באיחור (בשל מצב החירום ששרר במדינה באותה עת) ולאחר שעיינתי בה בקשתי </w:t>
      </w:r>
      <w:r w:rsidR="008D7ED7">
        <w:rPr>
          <w:rFonts w:ascii="Arial" w:hAnsi="Arial" w:hint="cs"/>
          <w:noProof w:val="0"/>
          <w:rtl/>
        </w:rPr>
        <w:t>מהאב להשיב ולה</w:t>
      </w:r>
      <w:r>
        <w:rPr>
          <w:rFonts w:ascii="Arial" w:hAnsi="Arial" w:hint="cs"/>
          <w:noProof w:val="0"/>
          <w:rtl/>
        </w:rPr>
        <w:t xml:space="preserve">בהיר לכמה זמן הוא מבקש לצאת עם הקטינה מהארץ, היכן בדעתו לשהות </w:t>
      </w:r>
      <w:proofErr w:type="spellStart"/>
      <w:r>
        <w:rPr>
          <w:rFonts w:ascii="Arial" w:hAnsi="Arial" w:hint="cs"/>
          <w:noProof w:val="0"/>
          <w:rtl/>
        </w:rPr>
        <w:t>עי</w:t>
      </w:r>
      <w:r w:rsidR="003E22C9">
        <w:rPr>
          <w:rFonts w:ascii="Arial" w:hAnsi="Arial" w:hint="cs"/>
          <w:noProof w:val="0"/>
          <w:rtl/>
        </w:rPr>
        <w:t>מה</w:t>
      </w:r>
      <w:proofErr w:type="spellEnd"/>
      <w:r w:rsidR="003E22C9">
        <w:rPr>
          <w:rFonts w:ascii="Arial" w:hAnsi="Arial" w:hint="cs"/>
          <w:noProof w:val="0"/>
          <w:rtl/>
        </w:rPr>
        <w:t xml:space="preserve"> וכיצד בדעתו להבטיח את שובה ארצה.</w:t>
      </w:r>
      <w:r>
        <w:rPr>
          <w:rFonts w:ascii="Arial" w:hAnsi="Arial" w:hint="cs"/>
          <w:noProof w:val="0"/>
          <w:rtl/>
        </w:rPr>
        <w:t xml:space="preserve"> </w:t>
      </w:r>
    </w:p>
    <w:p w:rsidR="00887983" w:rsidRDefault="003E22C9" w:rsidP="008D7ED7">
      <w:pPr>
        <w:spacing w:line="360" w:lineRule="auto"/>
        <w:ind w:left="720"/>
        <w:jc w:val="both"/>
        <w:rPr>
          <w:rFonts w:ascii="Arial" w:hAnsi="Arial"/>
          <w:noProof w:val="0"/>
          <w:rtl/>
        </w:rPr>
      </w:pPr>
      <w:r w:rsidRPr="008D7ED7">
        <w:rPr>
          <w:rFonts w:ascii="Arial" w:hAnsi="Arial" w:hint="cs"/>
          <w:noProof w:val="0"/>
          <w:rtl/>
        </w:rPr>
        <w:t xml:space="preserve">לאחר קבלת ההבהרות קבעתי מועד לדיון ביום 19.12.23 אלא שהדיון נדחה פעמיים </w:t>
      </w:r>
      <w:r w:rsidR="008D7ED7">
        <w:rPr>
          <w:rFonts w:ascii="Arial" w:hAnsi="Arial" w:hint="cs"/>
          <w:noProof w:val="0"/>
          <w:rtl/>
        </w:rPr>
        <w:t xml:space="preserve">בהסכמת הצדדים </w:t>
      </w:r>
      <w:r w:rsidRPr="008D7ED7">
        <w:rPr>
          <w:rFonts w:ascii="Arial" w:hAnsi="Arial" w:hint="cs"/>
          <w:noProof w:val="0"/>
          <w:rtl/>
        </w:rPr>
        <w:t>(פעם אחת לבקשת האב ופעם אחת לבקשת האם).</w:t>
      </w:r>
    </w:p>
    <w:p w:rsidR="008D7ED7" w:rsidRPr="008D7ED7" w:rsidRDefault="008D7ED7" w:rsidP="008D7ED7">
      <w:pPr>
        <w:spacing w:line="360" w:lineRule="auto"/>
        <w:ind w:left="720"/>
        <w:jc w:val="both"/>
        <w:rPr>
          <w:rFonts w:ascii="Arial" w:hAnsi="Arial"/>
          <w:noProof w:val="0"/>
        </w:rPr>
      </w:pPr>
    </w:p>
    <w:p w:rsidR="003E22C9" w:rsidRDefault="003E22C9" w:rsidP="003E22C9">
      <w:pPr>
        <w:pStyle w:val="ad"/>
        <w:numPr>
          <w:ilvl w:val="0"/>
          <w:numId w:val="1"/>
        </w:numPr>
        <w:spacing w:line="360" w:lineRule="auto"/>
        <w:jc w:val="both"/>
        <w:rPr>
          <w:rFonts w:ascii="Arial" w:hAnsi="Arial"/>
          <w:noProof w:val="0"/>
        </w:rPr>
      </w:pPr>
      <w:r>
        <w:rPr>
          <w:rFonts w:ascii="Arial" w:hAnsi="Arial" w:hint="cs"/>
          <w:noProof w:val="0"/>
          <w:rtl/>
        </w:rPr>
        <w:t>בדיון שהתקיים ביום 28.5.24 שמעתי את טענות הצדדים ובאי כוחם וכעת יש להכריע בבקשה.</w:t>
      </w:r>
    </w:p>
    <w:p w:rsidR="008D7ED7" w:rsidRDefault="008D7ED7" w:rsidP="008D7ED7">
      <w:pPr>
        <w:pStyle w:val="ad"/>
        <w:spacing w:line="360" w:lineRule="auto"/>
        <w:jc w:val="both"/>
        <w:rPr>
          <w:rFonts w:ascii="Arial" w:hAnsi="Arial"/>
          <w:noProof w:val="0"/>
        </w:rPr>
      </w:pPr>
    </w:p>
    <w:p w:rsidR="003E22C9" w:rsidRDefault="003E22C9" w:rsidP="003E22C9">
      <w:pPr>
        <w:spacing w:line="360" w:lineRule="auto"/>
        <w:ind w:left="360"/>
        <w:jc w:val="both"/>
        <w:rPr>
          <w:rFonts w:ascii="Arial" w:hAnsi="Arial"/>
          <w:b/>
          <w:bCs/>
          <w:noProof w:val="0"/>
          <w:u w:val="single"/>
          <w:rtl/>
        </w:rPr>
      </w:pPr>
      <w:r w:rsidRPr="008D7ED7">
        <w:rPr>
          <w:rFonts w:ascii="Arial" w:hAnsi="Arial" w:hint="cs"/>
          <w:b/>
          <w:bCs/>
          <w:noProof w:val="0"/>
          <w:u w:val="single"/>
          <w:rtl/>
        </w:rPr>
        <w:t>תמצית טענות הצדדים</w:t>
      </w:r>
    </w:p>
    <w:p w:rsidR="008D7ED7" w:rsidRPr="008D7ED7" w:rsidRDefault="008D7ED7" w:rsidP="003E22C9">
      <w:pPr>
        <w:spacing w:line="360" w:lineRule="auto"/>
        <w:ind w:left="360"/>
        <w:jc w:val="both"/>
        <w:rPr>
          <w:rFonts w:ascii="Arial" w:hAnsi="Arial"/>
          <w:b/>
          <w:bCs/>
          <w:noProof w:val="0"/>
          <w:u w:val="single"/>
        </w:rPr>
      </w:pPr>
    </w:p>
    <w:p w:rsidR="003E22C9" w:rsidRDefault="003E22C9" w:rsidP="003E22C9">
      <w:pPr>
        <w:pStyle w:val="ad"/>
        <w:numPr>
          <w:ilvl w:val="0"/>
          <w:numId w:val="1"/>
        </w:numPr>
        <w:spacing w:line="360" w:lineRule="auto"/>
        <w:jc w:val="both"/>
        <w:rPr>
          <w:rFonts w:ascii="Arial" w:hAnsi="Arial"/>
          <w:noProof w:val="0"/>
        </w:rPr>
      </w:pPr>
      <w:r>
        <w:rPr>
          <w:rFonts w:ascii="Arial" w:hAnsi="Arial" w:hint="cs"/>
          <w:noProof w:val="0"/>
          <w:rtl/>
        </w:rPr>
        <w:t xml:space="preserve">לטענת האב, יש לאפשר לקטינה חופש תנועה, כך שתוכל לצאת </w:t>
      </w:r>
      <w:proofErr w:type="spellStart"/>
      <w:r>
        <w:rPr>
          <w:rFonts w:ascii="Arial" w:hAnsi="Arial" w:hint="cs"/>
          <w:noProof w:val="0"/>
          <w:rtl/>
        </w:rPr>
        <w:t>עימו</w:t>
      </w:r>
      <w:proofErr w:type="spellEnd"/>
      <w:r>
        <w:rPr>
          <w:rFonts w:ascii="Arial" w:hAnsi="Arial" w:hint="cs"/>
          <w:noProof w:val="0"/>
          <w:rtl/>
        </w:rPr>
        <w:t xml:space="preserve"> לרוסיה לשם ביקור בני משפחתו המתגוררים שם.</w:t>
      </w:r>
    </w:p>
    <w:p w:rsidR="008D7ED7" w:rsidRDefault="008D7ED7" w:rsidP="008D7ED7">
      <w:pPr>
        <w:pStyle w:val="ad"/>
        <w:spacing w:line="360" w:lineRule="auto"/>
        <w:jc w:val="both"/>
        <w:rPr>
          <w:rFonts w:ascii="Arial" w:hAnsi="Arial"/>
          <w:noProof w:val="0"/>
        </w:rPr>
      </w:pPr>
    </w:p>
    <w:p w:rsidR="003E22C9" w:rsidRDefault="003E22C9" w:rsidP="00FB7B5C">
      <w:pPr>
        <w:pStyle w:val="ad"/>
        <w:numPr>
          <w:ilvl w:val="0"/>
          <w:numId w:val="1"/>
        </w:numPr>
        <w:spacing w:line="360" w:lineRule="auto"/>
        <w:jc w:val="both"/>
        <w:rPr>
          <w:rFonts w:ascii="Arial" w:hAnsi="Arial"/>
          <w:noProof w:val="0"/>
        </w:rPr>
      </w:pPr>
      <w:r w:rsidRPr="003E4891">
        <w:rPr>
          <w:rFonts w:ascii="Arial" w:hAnsi="Arial" w:hint="cs"/>
          <w:noProof w:val="0"/>
          <w:rtl/>
        </w:rPr>
        <w:t>ב"כ האב אישר כי לא עומדת על הפרק נסיעה קו</w:t>
      </w:r>
      <w:r w:rsidR="003E4891" w:rsidRPr="003E4891">
        <w:rPr>
          <w:rFonts w:ascii="Arial" w:hAnsi="Arial" w:hint="cs"/>
          <w:noProof w:val="0"/>
          <w:rtl/>
        </w:rPr>
        <w:t xml:space="preserve">נקרטית, אלא "מדובר בבקשה כללית על מנת לקיים משמורת בין האב לקטינה.... " והסביר "אני מתכוון שלאב יש זכות שיהיו לו זמני שהות עם הילדה בביתו ברוסיה..." (פרוטוקול עמ' 26 שורות 12-16). </w:t>
      </w:r>
    </w:p>
    <w:p w:rsidR="008D7ED7" w:rsidRPr="008D7ED7" w:rsidRDefault="008D7ED7" w:rsidP="008D7ED7">
      <w:pPr>
        <w:pStyle w:val="ad"/>
        <w:rPr>
          <w:rFonts w:ascii="Arial" w:hAnsi="Arial"/>
          <w:noProof w:val="0"/>
          <w:rtl/>
        </w:rPr>
      </w:pPr>
    </w:p>
    <w:p w:rsidR="008D7ED7" w:rsidRDefault="008D7ED7" w:rsidP="008D7ED7">
      <w:pPr>
        <w:pStyle w:val="ad"/>
        <w:spacing w:line="360" w:lineRule="auto"/>
        <w:jc w:val="both"/>
        <w:rPr>
          <w:rFonts w:ascii="Arial" w:hAnsi="Arial"/>
          <w:noProof w:val="0"/>
        </w:rPr>
      </w:pPr>
    </w:p>
    <w:p w:rsidR="003E4891" w:rsidRDefault="003E4891" w:rsidP="00FB7B5C">
      <w:pPr>
        <w:pStyle w:val="ad"/>
        <w:numPr>
          <w:ilvl w:val="0"/>
          <w:numId w:val="1"/>
        </w:numPr>
        <w:spacing w:line="360" w:lineRule="auto"/>
        <w:jc w:val="both"/>
        <w:rPr>
          <w:rFonts w:ascii="Arial" w:hAnsi="Arial"/>
          <w:noProof w:val="0"/>
        </w:rPr>
      </w:pPr>
      <w:r>
        <w:rPr>
          <w:rFonts w:ascii="Arial" w:hAnsi="Arial" w:hint="cs"/>
          <w:noProof w:val="0"/>
          <w:rtl/>
        </w:rPr>
        <w:lastRenderedPageBreak/>
        <w:t>לטענתו אין באמת חשש שהאב לא ישיב את הקטינה ארצה בתום הביקור כי "אין אינדיקציה שהוא לא מקיים החלטות והוא מגיע לכל הדיונים"</w:t>
      </w:r>
      <w:r w:rsidR="00833A0B">
        <w:rPr>
          <w:rFonts w:ascii="Arial" w:hAnsi="Arial" w:hint="cs"/>
          <w:noProof w:val="0"/>
          <w:rtl/>
        </w:rPr>
        <w:t>.</w:t>
      </w:r>
    </w:p>
    <w:p w:rsidR="008D7ED7" w:rsidRDefault="008D7ED7" w:rsidP="008D7ED7">
      <w:pPr>
        <w:pStyle w:val="ad"/>
        <w:spacing w:line="360" w:lineRule="auto"/>
        <w:jc w:val="both"/>
        <w:rPr>
          <w:rFonts w:ascii="Arial" w:hAnsi="Arial"/>
          <w:noProof w:val="0"/>
        </w:rPr>
      </w:pPr>
    </w:p>
    <w:p w:rsidR="00A2612E" w:rsidRDefault="00A2612E" w:rsidP="00FB7B5C">
      <w:pPr>
        <w:pStyle w:val="ad"/>
        <w:numPr>
          <w:ilvl w:val="0"/>
          <w:numId w:val="1"/>
        </w:numPr>
        <w:spacing w:line="360" w:lineRule="auto"/>
        <w:jc w:val="both"/>
        <w:rPr>
          <w:rFonts w:ascii="Arial" w:hAnsi="Arial"/>
          <w:noProof w:val="0"/>
        </w:rPr>
      </w:pPr>
      <w:r>
        <w:rPr>
          <w:rFonts w:ascii="Arial" w:hAnsi="Arial" w:hint="cs"/>
          <w:noProof w:val="0"/>
          <w:rtl/>
        </w:rPr>
        <w:t>האב אף ציין שממילא רוסיה חתומה על אמנת האג, כך שאם יתממש חששה של האם, תוכל לפעול בהתאם לאמנה.</w:t>
      </w:r>
    </w:p>
    <w:p w:rsidR="008D7ED7" w:rsidRPr="008D7ED7" w:rsidRDefault="008D7ED7" w:rsidP="008D7ED7">
      <w:pPr>
        <w:pStyle w:val="ad"/>
        <w:rPr>
          <w:rFonts w:ascii="Arial" w:hAnsi="Arial"/>
          <w:noProof w:val="0"/>
          <w:rtl/>
        </w:rPr>
      </w:pPr>
    </w:p>
    <w:p w:rsidR="00833A0B" w:rsidRDefault="00833A0B" w:rsidP="00FB7B5C">
      <w:pPr>
        <w:pStyle w:val="ad"/>
        <w:numPr>
          <w:ilvl w:val="0"/>
          <w:numId w:val="1"/>
        </w:numPr>
        <w:spacing w:line="360" w:lineRule="auto"/>
        <w:jc w:val="both"/>
        <w:rPr>
          <w:rFonts w:ascii="Arial" w:hAnsi="Arial"/>
          <w:noProof w:val="0"/>
        </w:rPr>
      </w:pPr>
      <w:r>
        <w:rPr>
          <w:rFonts w:ascii="Arial" w:hAnsi="Arial" w:hint="cs"/>
          <w:noProof w:val="0"/>
          <w:rtl/>
        </w:rPr>
        <w:t xml:space="preserve">האם טענה שהחשש שהאב לא ישיב את הקטינה הוא חשש ממשי, הן משום שלטענתה נהג לומר לה שייקח את הילדה לרוסיה ולא ישיב אותה (פרוטוקול עמ' 28 שורה 17), הן משום שהוא מתגורר ברוסיה, פתח שם בהליכים משפטיים כנגדה וקיבל בין היתר </w:t>
      </w:r>
      <w:r>
        <w:rPr>
          <w:rFonts w:ascii="Arial" w:hAnsi="Arial"/>
          <w:noProof w:val="0"/>
          <w:rtl/>
        </w:rPr>
        <w:t>–</w:t>
      </w:r>
      <w:r>
        <w:rPr>
          <w:rFonts w:ascii="Arial" w:hAnsi="Arial" w:hint="cs"/>
          <w:noProof w:val="0"/>
          <w:rtl/>
        </w:rPr>
        <w:t xml:space="preserve"> פסק דין בהיעדר הגנה כי הקטינה במשמורתו והן משום שיש לו כאן חובות בגין אי תשלום מזונות.</w:t>
      </w:r>
    </w:p>
    <w:p w:rsidR="008D7ED7" w:rsidRPr="008D7ED7" w:rsidRDefault="008D7ED7" w:rsidP="008D7ED7">
      <w:pPr>
        <w:pStyle w:val="ad"/>
        <w:rPr>
          <w:rFonts w:ascii="Arial" w:hAnsi="Arial"/>
          <w:noProof w:val="0"/>
          <w:rtl/>
        </w:rPr>
      </w:pPr>
    </w:p>
    <w:p w:rsidR="00833A0B" w:rsidRDefault="00833A0B" w:rsidP="00833A0B">
      <w:pPr>
        <w:spacing w:line="360" w:lineRule="auto"/>
        <w:ind w:left="360"/>
        <w:jc w:val="both"/>
        <w:rPr>
          <w:rFonts w:ascii="Arial" w:hAnsi="Arial"/>
          <w:b/>
          <w:bCs/>
          <w:noProof w:val="0"/>
          <w:u w:val="single"/>
          <w:rtl/>
        </w:rPr>
      </w:pPr>
      <w:r w:rsidRPr="008D7ED7">
        <w:rPr>
          <w:rFonts w:ascii="Arial" w:hAnsi="Arial" w:hint="cs"/>
          <w:b/>
          <w:bCs/>
          <w:noProof w:val="0"/>
          <w:u w:val="single"/>
          <w:rtl/>
        </w:rPr>
        <w:t>דיון</w:t>
      </w:r>
    </w:p>
    <w:p w:rsidR="008D7ED7" w:rsidRPr="008D7ED7" w:rsidRDefault="008D7ED7" w:rsidP="00833A0B">
      <w:pPr>
        <w:spacing w:line="360" w:lineRule="auto"/>
        <w:ind w:left="360"/>
        <w:jc w:val="both"/>
        <w:rPr>
          <w:rFonts w:ascii="Arial" w:hAnsi="Arial"/>
          <w:b/>
          <w:bCs/>
          <w:noProof w:val="0"/>
          <w:u w:val="single"/>
        </w:rPr>
      </w:pPr>
    </w:p>
    <w:p w:rsidR="00833A0B" w:rsidRDefault="00833A0B" w:rsidP="00833A0B">
      <w:pPr>
        <w:pStyle w:val="ad"/>
        <w:numPr>
          <w:ilvl w:val="0"/>
          <w:numId w:val="1"/>
        </w:numPr>
        <w:spacing w:line="360" w:lineRule="auto"/>
        <w:jc w:val="both"/>
        <w:rPr>
          <w:rFonts w:ascii="Arial" w:hAnsi="Arial"/>
          <w:noProof w:val="0"/>
        </w:rPr>
      </w:pPr>
      <w:r>
        <w:rPr>
          <w:rFonts w:ascii="Arial" w:hAnsi="Arial" w:hint="cs"/>
          <w:noProof w:val="0"/>
          <w:rtl/>
        </w:rPr>
        <w:t xml:space="preserve">יש </w:t>
      </w:r>
      <w:r w:rsidR="008D7ED7">
        <w:rPr>
          <w:rFonts w:ascii="Arial" w:hAnsi="Arial" w:hint="cs"/>
          <w:noProof w:val="0"/>
          <w:rtl/>
        </w:rPr>
        <w:t>להקדים ו</w:t>
      </w:r>
      <w:r>
        <w:rPr>
          <w:rFonts w:ascii="Arial" w:hAnsi="Arial" w:hint="cs"/>
          <w:noProof w:val="0"/>
          <w:rtl/>
        </w:rPr>
        <w:t xml:space="preserve">להבהיר כי אין בהחלטה זו כדי </w:t>
      </w:r>
      <w:r w:rsidR="008D7ED7">
        <w:rPr>
          <w:rFonts w:ascii="Arial" w:hAnsi="Arial" w:hint="cs"/>
          <w:noProof w:val="0"/>
          <w:rtl/>
        </w:rPr>
        <w:t>ל</w:t>
      </w:r>
      <w:r>
        <w:rPr>
          <w:rFonts w:ascii="Arial" w:hAnsi="Arial" w:hint="cs"/>
          <w:noProof w:val="0"/>
          <w:rtl/>
        </w:rPr>
        <w:t xml:space="preserve">הכריע את התביעה העיקרית וכל מטרת ההחלטה הינה לקבוע האם יש לבטל את צו עיכוב היציאה מהארץ שהוצא ביחס לקטינה, </w:t>
      </w:r>
      <w:r w:rsidRPr="008D7ED7">
        <w:rPr>
          <w:rFonts w:ascii="Arial" w:hAnsi="Arial" w:hint="cs"/>
          <w:noProof w:val="0"/>
          <w:u w:val="single"/>
          <w:rtl/>
        </w:rPr>
        <w:t>עוד בטרם מתן פסק הדין בעניין ההגירה</w:t>
      </w:r>
      <w:r>
        <w:rPr>
          <w:rFonts w:ascii="Arial" w:hAnsi="Arial" w:hint="cs"/>
          <w:noProof w:val="0"/>
          <w:rtl/>
        </w:rPr>
        <w:t xml:space="preserve"> ואם כן </w:t>
      </w:r>
      <w:r>
        <w:rPr>
          <w:rFonts w:ascii="Arial" w:hAnsi="Arial"/>
          <w:noProof w:val="0"/>
          <w:rtl/>
        </w:rPr>
        <w:t>–</w:t>
      </w:r>
      <w:r>
        <w:rPr>
          <w:rFonts w:ascii="Arial" w:hAnsi="Arial" w:hint="cs"/>
          <w:noProof w:val="0"/>
          <w:rtl/>
        </w:rPr>
        <w:t xml:space="preserve"> אילו ערובות יש לקבוע כדי להבטיח </w:t>
      </w:r>
      <w:r w:rsidR="008D7ED7">
        <w:rPr>
          <w:rFonts w:ascii="Arial" w:hAnsi="Arial" w:hint="cs"/>
          <w:noProof w:val="0"/>
          <w:rtl/>
        </w:rPr>
        <w:t xml:space="preserve">את </w:t>
      </w:r>
      <w:r>
        <w:rPr>
          <w:rFonts w:ascii="Arial" w:hAnsi="Arial" w:hint="cs"/>
          <w:noProof w:val="0"/>
          <w:rtl/>
        </w:rPr>
        <w:t>השבתה ארצה.</w:t>
      </w:r>
    </w:p>
    <w:p w:rsidR="008D7ED7" w:rsidRDefault="008D7ED7" w:rsidP="008D7ED7">
      <w:pPr>
        <w:pStyle w:val="ad"/>
        <w:spacing w:line="360" w:lineRule="auto"/>
        <w:jc w:val="both"/>
        <w:rPr>
          <w:rFonts w:ascii="Arial" w:hAnsi="Arial"/>
          <w:noProof w:val="0"/>
        </w:rPr>
      </w:pPr>
    </w:p>
    <w:p w:rsidR="00833A0B" w:rsidRDefault="00833A0B" w:rsidP="00833A0B">
      <w:pPr>
        <w:pStyle w:val="ad"/>
        <w:numPr>
          <w:ilvl w:val="0"/>
          <w:numId w:val="1"/>
        </w:numPr>
        <w:spacing w:line="360" w:lineRule="auto"/>
        <w:jc w:val="both"/>
        <w:rPr>
          <w:rFonts w:ascii="Arial" w:hAnsi="Arial"/>
          <w:noProof w:val="0"/>
        </w:rPr>
      </w:pPr>
      <w:r>
        <w:rPr>
          <w:rFonts w:ascii="Arial" w:hAnsi="Arial" w:hint="cs"/>
          <w:noProof w:val="0"/>
          <w:rtl/>
        </w:rPr>
        <w:t>ככלל, עיכוב יציאה נגד קטינים נועד למנ</w:t>
      </w:r>
      <w:r w:rsidR="00A2612E">
        <w:rPr>
          <w:rFonts w:ascii="Arial" w:hAnsi="Arial" w:hint="cs"/>
          <w:noProof w:val="0"/>
          <w:rtl/>
        </w:rPr>
        <w:t>וע הברחתם למדינה אחרת.</w:t>
      </w:r>
    </w:p>
    <w:p w:rsidR="008D7ED7" w:rsidRPr="008D7ED7" w:rsidRDefault="008D7ED7" w:rsidP="008D7ED7">
      <w:pPr>
        <w:pStyle w:val="ad"/>
        <w:rPr>
          <w:rFonts w:ascii="Arial" w:hAnsi="Arial"/>
          <w:noProof w:val="0"/>
          <w:rtl/>
        </w:rPr>
      </w:pPr>
    </w:p>
    <w:p w:rsidR="00A2612E" w:rsidRDefault="00A2612E" w:rsidP="00833A0B">
      <w:pPr>
        <w:pStyle w:val="ad"/>
        <w:numPr>
          <w:ilvl w:val="0"/>
          <w:numId w:val="1"/>
        </w:numPr>
        <w:spacing w:line="360" w:lineRule="auto"/>
        <w:jc w:val="both"/>
        <w:rPr>
          <w:rFonts w:ascii="Arial" w:hAnsi="Arial"/>
          <w:noProof w:val="0"/>
        </w:rPr>
      </w:pPr>
      <w:r>
        <w:rPr>
          <w:rFonts w:ascii="Arial" w:hAnsi="Arial" w:hint="cs"/>
          <w:noProof w:val="0"/>
          <w:rtl/>
        </w:rPr>
        <w:t>השאלה אם המדינה אליה יוצא הקטין חתומה על אמנת האג היא בהחלט רלוונטית, שכן אז יש להורה שנותר בישראל אפשרות לפעול להשבת הקטין.</w:t>
      </w:r>
    </w:p>
    <w:p w:rsidR="00A2612E" w:rsidRDefault="00A2612E" w:rsidP="008D7ED7">
      <w:pPr>
        <w:pStyle w:val="ad"/>
        <w:spacing w:line="360" w:lineRule="auto"/>
        <w:jc w:val="both"/>
        <w:rPr>
          <w:rFonts w:ascii="Arial" w:hAnsi="Arial"/>
          <w:noProof w:val="0"/>
          <w:rtl/>
        </w:rPr>
      </w:pPr>
      <w:r>
        <w:rPr>
          <w:rFonts w:ascii="Arial" w:hAnsi="Arial" w:hint="cs"/>
          <w:noProof w:val="0"/>
          <w:rtl/>
        </w:rPr>
        <w:t>עם זאת, שאלה זו, אף שיש לה משמעות, אין די בה וגם ביחס למדינות שחתומות על אמנת האג, יש לבחון את החשש שהקטין לא יושב ארצה.</w:t>
      </w:r>
    </w:p>
    <w:p w:rsidR="008D7ED7" w:rsidRDefault="008D7ED7" w:rsidP="008D7ED7">
      <w:pPr>
        <w:pStyle w:val="ad"/>
        <w:spacing w:line="360" w:lineRule="auto"/>
        <w:jc w:val="both"/>
        <w:rPr>
          <w:rFonts w:ascii="Arial" w:hAnsi="Arial"/>
          <w:noProof w:val="0"/>
        </w:rPr>
      </w:pPr>
    </w:p>
    <w:p w:rsidR="008D7ED7" w:rsidRDefault="00A2612E" w:rsidP="00833A0B">
      <w:pPr>
        <w:pStyle w:val="ad"/>
        <w:numPr>
          <w:ilvl w:val="0"/>
          <w:numId w:val="1"/>
        </w:numPr>
        <w:spacing w:line="360" w:lineRule="auto"/>
        <w:jc w:val="both"/>
        <w:rPr>
          <w:rFonts w:ascii="Arial" w:hAnsi="Arial"/>
          <w:noProof w:val="0"/>
        </w:rPr>
      </w:pPr>
      <w:r>
        <w:rPr>
          <w:rFonts w:ascii="Arial" w:hAnsi="Arial" w:hint="cs"/>
          <w:noProof w:val="0"/>
          <w:rtl/>
        </w:rPr>
        <w:t xml:space="preserve">בענייננו, לא ניתן לומר שמדובר בחשש "מזערי" כטענת ב"כ האב. </w:t>
      </w:r>
    </w:p>
    <w:p w:rsidR="00A2612E" w:rsidRDefault="00A2612E" w:rsidP="008D7ED7">
      <w:pPr>
        <w:pStyle w:val="ad"/>
        <w:spacing w:line="360" w:lineRule="auto"/>
        <w:jc w:val="both"/>
        <w:rPr>
          <w:rFonts w:ascii="Arial" w:hAnsi="Arial"/>
          <w:noProof w:val="0"/>
          <w:rtl/>
        </w:rPr>
      </w:pPr>
      <w:r>
        <w:rPr>
          <w:rFonts w:ascii="Arial" w:hAnsi="Arial" w:hint="cs"/>
          <w:noProof w:val="0"/>
          <w:rtl/>
        </w:rPr>
        <w:t xml:space="preserve">להיפך, התרשמתי שיש חשש ממשי </w:t>
      </w:r>
      <w:r>
        <w:rPr>
          <w:rFonts w:ascii="Arial" w:hAnsi="Arial"/>
          <w:noProof w:val="0"/>
          <w:rtl/>
        </w:rPr>
        <w:t>–</w:t>
      </w:r>
      <w:r>
        <w:rPr>
          <w:rFonts w:ascii="Arial" w:hAnsi="Arial" w:hint="cs"/>
          <w:noProof w:val="0"/>
          <w:rtl/>
        </w:rPr>
        <w:t xml:space="preserve"> הן לאור עדות האם שהאב אמר לה זאת במפורש, הן בשים לב לכך שבחר לפ</w:t>
      </w:r>
      <w:r w:rsidR="00354B2E">
        <w:rPr>
          <w:rFonts w:ascii="Arial" w:hAnsi="Arial" w:hint="cs"/>
          <w:noProof w:val="0"/>
          <w:rtl/>
        </w:rPr>
        <w:t>תוח בהליכים כנגד האם ברוסיה (אף שהיא נותרה בישראל) וקיבל נגדה פסקי דין בהיעדר הגנה</w:t>
      </w:r>
      <w:r w:rsidR="008D7ED7">
        <w:rPr>
          <w:rFonts w:ascii="Arial" w:hAnsi="Arial" w:hint="cs"/>
          <w:noProof w:val="0"/>
          <w:rtl/>
        </w:rPr>
        <w:t xml:space="preserve">, </w:t>
      </w:r>
      <w:r w:rsidR="00354B2E">
        <w:rPr>
          <w:rFonts w:ascii="Arial" w:hAnsi="Arial" w:hint="cs"/>
          <w:noProof w:val="0"/>
          <w:rtl/>
        </w:rPr>
        <w:t xml:space="preserve">הן לאור כוונתו המוצהרת להגר </w:t>
      </w:r>
      <w:proofErr w:type="spellStart"/>
      <w:r w:rsidR="00354B2E">
        <w:rPr>
          <w:rFonts w:ascii="Arial" w:hAnsi="Arial" w:hint="cs"/>
          <w:noProof w:val="0"/>
          <w:rtl/>
        </w:rPr>
        <w:t>עימה</w:t>
      </w:r>
      <w:proofErr w:type="spellEnd"/>
      <w:r w:rsidR="00354B2E">
        <w:rPr>
          <w:rFonts w:ascii="Arial" w:hAnsi="Arial" w:hint="cs"/>
          <w:noProof w:val="0"/>
          <w:rtl/>
        </w:rPr>
        <w:t xml:space="preserve"> לרוסיה</w:t>
      </w:r>
      <w:r w:rsidR="008D7ED7">
        <w:rPr>
          <w:rFonts w:ascii="Arial" w:hAnsi="Arial" w:hint="cs"/>
          <w:noProof w:val="0"/>
          <w:rtl/>
        </w:rPr>
        <w:t xml:space="preserve"> והן לאור ניסיון שעשה בעניין זה בעבר (כפי שיפורט בהמשך)</w:t>
      </w:r>
      <w:r w:rsidR="00354B2E">
        <w:rPr>
          <w:rFonts w:ascii="Arial" w:hAnsi="Arial" w:hint="cs"/>
          <w:noProof w:val="0"/>
          <w:rtl/>
        </w:rPr>
        <w:t xml:space="preserve">. </w:t>
      </w:r>
    </w:p>
    <w:p w:rsidR="008D7ED7" w:rsidRDefault="008D7ED7" w:rsidP="008D7ED7">
      <w:pPr>
        <w:pStyle w:val="ad"/>
        <w:spacing w:line="360" w:lineRule="auto"/>
        <w:jc w:val="both"/>
        <w:rPr>
          <w:rFonts w:ascii="Arial" w:hAnsi="Arial"/>
          <w:noProof w:val="0"/>
        </w:rPr>
      </w:pPr>
    </w:p>
    <w:p w:rsidR="00354B2E" w:rsidRDefault="00354B2E" w:rsidP="008D7ED7">
      <w:pPr>
        <w:pStyle w:val="ad"/>
        <w:numPr>
          <w:ilvl w:val="0"/>
          <w:numId w:val="1"/>
        </w:numPr>
        <w:spacing w:line="360" w:lineRule="auto"/>
        <w:jc w:val="both"/>
        <w:rPr>
          <w:rFonts w:ascii="Arial" w:hAnsi="Arial"/>
          <w:noProof w:val="0"/>
          <w:rtl/>
        </w:rPr>
      </w:pPr>
      <w:r w:rsidRPr="008D7ED7">
        <w:rPr>
          <w:rFonts w:ascii="Arial" w:hAnsi="Arial" w:hint="cs"/>
          <w:noProof w:val="0"/>
          <w:u w:val="single"/>
          <w:rtl/>
        </w:rPr>
        <w:lastRenderedPageBreak/>
        <w:t xml:space="preserve">במצב שנוצר, בהחלט </w:t>
      </w:r>
      <w:r w:rsidR="008D7ED7">
        <w:rPr>
          <w:rFonts w:ascii="Arial" w:hAnsi="Arial" w:hint="cs"/>
          <w:noProof w:val="0"/>
          <w:u w:val="single"/>
          <w:rtl/>
        </w:rPr>
        <w:t>קיים חשש ש</w:t>
      </w:r>
      <w:r w:rsidRPr="008D7ED7">
        <w:rPr>
          <w:rFonts w:ascii="Arial" w:hAnsi="Arial" w:hint="cs"/>
          <w:noProof w:val="0"/>
          <w:u w:val="single"/>
          <w:rtl/>
        </w:rPr>
        <w:t>הקטינה תגיע לרוסיה והאב יטען שלאור פסק הדין שניתן שם, היא צריכה להיות במשמורתו ו</w:t>
      </w:r>
      <w:r w:rsidR="008D7ED7">
        <w:rPr>
          <w:rFonts w:ascii="Arial" w:hAnsi="Arial" w:hint="cs"/>
          <w:noProof w:val="0"/>
          <w:u w:val="single"/>
          <w:rtl/>
        </w:rPr>
        <w:t xml:space="preserve">הוא </w:t>
      </w:r>
      <w:r w:rsidRPr="008D7ED7">
        <w:rPr>
          <w:rFonts w:ascii="Arial" w:hAnsi="Arial" w:hint="cs"/>
          <w:noProof w:val="0"/>
          <w:u w:val="single"/>
          <w:rtl/>
        </w:rPr>
        <w:t>לא יאפשר לה לשוב ארצה</w:t>
      </w:r>
      <w:r>
        <w:rPr>
          <w:rFonts w:ascii="Arial" w:hAnsi="Arial" w:hint="cs"/>
          <w:noProof w:val="0"/>
          <w:rtl/>
        </w:rPr>
        <w:t>.</w:t>
      </w:r>
    </w:p>
    <w:p w:rsidR="008D7ED7" w:rsidRDefault="008D7ED7" w:rsidP="00354B2E">
      <w:pPr>
        <w:pStyle w:val="ad"/>
        <w:spacing w:line="360" w:lineRule="auto"/>
        <w:jc w:val="both"/>
        <w:rPr>
          <w:rFonts w:ascii="Arial" w:hAnsi="Arial"/>
          <w:noProof w:val="0"/>
          <w:rtl/>
        </w:rPr>
      </w:pPr>
      <w:r>
        <w:rPr>
          <w:rFonts w:ascii="Arial" w:hAnsi="Arial" w:hint="cs"/>
          <w:noProof w:val="0"/>
          <w:u w:val="single"/>
          <w:rtl/>
        </w:rPr>
        <w:t>במצב דברים כזה, לא ברור איזו תועלת תהיה לאם בניסיון לפעול לפי אמנת האג, אם בבית המשפט ברוסיה קיים פסק דין שמורה כי הקטינה במשמורת אביה</w:t>
      </w:r>
      <w:r w:rsidRPr="008D7ED7">
        <w:rPr>
          <w:rFonts w:ascii="Arial" w:hAnsi="Arial" w:hint="cs"/>
          <w:noProof w:val="0"/>
          <w:rtl/>
        </w:rPr>
        <w:t>.</w:t>
      </w:r>
    </w:p>
    <w:p w:rsidR="008D7ED7" w:rsidRDefault="008D7ED7" w:rsidP="00354B2E">
      <w:pPr>
        <w:pStyle w:val="ad"/>
        <w:spacing w:line="360" w:lineRule="auto"/>
        <w:jc w:val="both"/>
        <w:rPr>
          <w:rFonts w:ascii="Arial" w:hAnsi="Arial"/>
          <w:noProof w:val="0"/>
          <w:rtl/>
        </w:rPr>
      </w:pPr>
    </w:p>
    <w:p w:rsidR="00354B2E" w:rsidRDefault="00354B2E" w:rsidP="00354B2E">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לקשר של הקטינה עם בני משפחתו של האב שמתגוררים ברוסיה (האם הבהירה כי מדובר רק בסבתא - </w:t>
      </w:r>
      <w:proofErr w:type="spellStart"/>
      <w:r>
        <w:rPr>
          <w:rFonts w:ascii="Arial" w:hAnsi="Arial" w:hint="cs"/>
          <w:noProof w:val="0"/>
          <w:rtl/>
        </w:rPr>
        <w:t>אימו</w:t>
      </w:r>
      <w:proofErr w:type="spellEnd"/>
      <w:r>
        <w:rPr>
          <w:rFonts w:ascii="Arial" w:hAnsi="Arial" w:hint="cs"/>
          <w:noProof w:val="0"/>
          <w:rtl/>
        </w:rPr>
        <w:t xml:space="preserve"> של האב ובאחות של הסבתא) </w:t>
      </w:r>
      <w:r>
        <w:rPr>
          <w:rFonts w:ascii="Arial" w:hAnsi="Arial"/>
          <w:noProof w:val="0"/>
          <w:rtl/>
        </w:rPr>
        <w:t>–</w:t>
      </w:r>
      <w:r>
        <w:rPr>
          <w:rFonts w:ascii="Arial" w:hAnsi="Arial" w:hint="cs"/>
          <w:noProof w:val="0"/>
          <w:rtl/>
        </w:rPr>
        <w:t xml:space="preserve"> אין מניעה כי קשר זה יתקיים בישראל, כפי שהציעה האם (שכן שתיהן בעלות אזרחות ישראלית) </w:t>
      </w:r>
      <w:r>
        <w:rPr>
          <w:rFonts w:ascii="Arial" w:hAnsi="Arial"/>
          <w:noProof w:val="0"/>
          <w:rtl/>
        </w:rPr>
        <w:t>–</w:t>
      </w:r>
      <w:r>
        <w:rPr>
          <w:rFonts w:ascii="Arial" w:hAnsi="Arial" w:hint="cs"/>
          <w:noProof w:val="0"/>
          <w:rtl/>
        </w:rPr>
        <w:t xml:space="preserve"> לכל הפחות עד שתוכרע תביעת ההגירה.</w:t>
      </w:r>
    </w:p>
    <w:p w:rsidR="00534582" w:rsidRDefault="00534582" w:rsidP="00534582">
      <w:pPr>
        <w:pStyle w:val="ad"/>
        <w:spacing w:line="360" w:lineRule="auto"/>
        <w:jc w:val="both"/>
        <w:rPr>
          <w:rFonts w:ascii="Arial" w:hAnsi="Arial"/>
          <w:noProof w:val="0"/>
        </w:rPr>
      </w:pPr>
    </w:p>
    <w:p w:rsidR="00601D10" w:rsidRDefault="00354B2E" w:rsidP="00354B2E">
      <w:pPr>
        <w:pStyle w:val="ad"/>
        <w:numPr>
          <w:ilvl w:val="0"/>
          <w:numId w:val="1"/>
        </w:numPr>
        <w:spacing w:line="360" w:lineRule="auto"/>
        <w:jc w:val="both"/>
        <w:rPr>
          <w:rFonts w:ascii="Arial" w:hAnsi="Arial"/>
          <w:noProof w:val="0"/>
        </w:rPr>
      </w:pPr>
      <w:r>
        <w:rPr>
          <w:rFonts w:ascii="Arial" w:hAnsi="Arial" w:hint="cs"/>
          <w:noProof w:val="0"/>
          <w:rtl/>
        </w:rPr>
        <w:t xml:space="preserve">כך גם ברור </w:t>
      </w:r>
      <w:r w:rsidR="00601D10">
        <w:rPr>
          <w:rFonts w:ascii="Arial" w:hAnsi="Arial" w:hint="cs"/>
          <w:noProof w:val="0"/>
          <w:rtl/>
        </w:rPr>
        <w:t xml:space="preserve">כי הקשר של הקטינה עם אביה יוכל </w:t>
      </w:r>
      <w:r>
        <w:rPr>
          <w:rFonts w:ascii="Arial" w:hAnsi="Arial" w:hint="cs"/>
          <w:noProof w:val="0"/>
          <w:rtl/>
        </w:rPr>
        <w:t>ל</w:t>
      </w:r>
      <w:r w:rsidR="00601D10">
        <w:rPr>
          <w:rFonts w:ascii="Arial" w:hAnsi="Arial" w:hint="cs"/>
          <w:noProof w:val="0"/>
          <w:rtl/>
        </w:rPr>
        <w:t>ה</w:t>
      </w:r>
      <w:r>
        <w:rPr>
          <w:rFonts w:ascii="Arial" w:hAnsi="Arial" w:hint="cs"/>
          <w:noProof w:val="0"/>
          <w:rtl/>
        </w:rPr>
        <w:t>תקיים</w:t>
      </w:r>
      <w:r w:rsidR="00601D10">
        <w:rPr>
          <w:rFonts w:ascii="Arial" w:hAnsi="Arial" w:hint="cs"/>
          <w:noProof w:val="0"/>
          <w:rtl/>
        </w:rPr>
        <w:t xml:space="preserve"> בישראל </w:t>
      </w:r>
      <w:r w:rsidR="00601D10">
        <w:rPr>
          <w:rFonts w:ascii="Arial" w:hAnsi="Arial"/>
          <w:noProof w:val="0"/>
          <w:rtl/>
        </w:rPr>
        <w:t>–</w:t>
      </w:r>
      <w:r w:rsidR="00601D10">
        <w:rPr>
          <w:rFonts w:ascii="Arial" w:hAnsi="Arial" w:hint="cs"/>
          <w:noProof w:val="0"/>
          <w:rtl/>
        </w:rPr>
        <w:t xml:space="preserve"> אם עת הוא מגיע ארצה לשם דיונים ואם כשיגיע כדי לבקר את הקטינה ולשהות </w:t>
      </w:r>
      <w:proofErr w:type="spellStart"/>
      <w:r w:rsidR="00601D10">
        <w:rPr>
          <w:rFonts w:ascii="Arial" w:hAnsi="Arial" w:hint="cs"/>
          <w:noProof w:val="0"/>
          <w:rtl/>
        </w:rPr>
        <w:t>עימה</w:t>
      </w:r>
      <w:proofErr w:type="spellEnd"/>
      <w:r w:rsidR="00534582">
        <w:rPr>
          <w:rFonts w:ascii="Arial" w:hAnsi="Arial" w:hint="cs"/>
          <w:noProof w:val="0"/>
          <w:rtl/>
        </w:rPr>
        <w:t xml:space="preserve"> (ויש לקוות כי יעשה כן יותר)</w:t>
      </w:r>
      <w:r w:rsidR="00601D10">
        <w:rPr>
          <w:rFonts w:ascii="Arial" w:hAnsi="Arial" w:hint="cs"/>
          <w:noProof w:val="0"/>
          <w:rtl/>
        </w:rPr>
        <w:t xml:space="preserve">. </w:t>
      </w:r>
    </w:p>
    <w:p w:rsidR="00354B2E" w:rsidRDefault="00601D10" w:rsidP="00601D10">
      <w:pPr>
        <w:pStyle w:val="ad"/>
        <w:spacing w:line="360" w:lineRule="auto"/>
        <w:jc w:val="both"/>
        <w:rPr>
          <w:rFonts w:ascii="Arial" w:hAnsi="Arial"/>
          <w:noProof w:val="0"/>
          <w:rtl/>
        </w:rPr>
      </w:pPr>
      <w:r>
        <w:rPr>
          <w:rFonts w:ascii="Arial" w:hAnsi="Arial" w:hint="cs"/>
          <w:noProof w:val="0"/>
          <w:rtl/>
        </w:rPr>
        <w:t>בעניין זה הגיעו הצדדים להסכמה בדיון שהתקיים בחודש יוני 2023.</w:t>
      </w:r>
    </w:p>
    <w:p w:rsidR="00534582" w:rsidRDefault="00534582" w:rsidP="00601D10">
      <w:pPr>
        <w:pStyle w:val="ad"/>
        <w:spacing w:line="360" w:lineRule="auto"/>
        <w:jc w:val="both"/>
        <w:rPr>
          <w:rFonts w:ascii="Arial" w:hAnsi="Arial"/>
          <w:noProof w:val="0"/>
          <w:rtl/>
        </w:rPr>
      </w:pPr>
    </w:p>
    <w:p w:rsidR="00601D10" w:rsidRDefault="00601D10" w:rsidP="00601D10">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אף על פי שבמסגרת אותו דיון אפשרתי לאב להגיש בקשה לביטול צו עיכוב היציאה מהארץ לתקופה מוגדרת, לקראת נסיעה שהוא יבקש לעשות עם הקטינה, הוא הגיש את הבקשה כאמור רק בחודש אוקטובר 2023 ואף לא תמך אותה בתצהיר (התצהיר שצורף לבקשה הוא תצהיר </w:t>
      </w:r>
      <w:r w:rsidR="000838BC">
        <w:rPr>
          <w:rFonts w:ascii="Arial" w:hAnsi="Arial" w:hint="cs"/>
          <w:noProof w:val="0"/>
          <w:rtl/>
        </w:rPr>
        <w:t>שנחתם ארבעה חודשים לפני מועד הגשת הבקשה</w:t>
      </w:r>
      <w:r w:rsidR="00E6485E">
        <w:rPr>
          <w:rFonts w:ascii="Arial" w:hAnsi="Arial" w:hint="cs"/>
          <w:noProof w:val="0"/>
          <w:rtl/>
        </w:rPr>
        <w:t>, בתמיכה להליך אחר</w:t>
      </w:r>
      <w:r w:rsidR="000838BC">
        <w:rPr>
          <w:rFonts w:ascii="Arial" w:hAnsi="Arial" w:hint="cs"/>
          <w:noProof w:val="0"/>
          <w:rtl/>
        </w:rPr>
        <w:t>)</w:t>
      </w:r>
      <w:r>
        <w:rPr>
          <w:rFonts w:ascii="Arial" w:hAnsi="Arial" w:hint="cs"/>
          <w:noProof w:val="0"/>
          <w:rtl/>
        </w:rPr>
        <w:t>.</w:t>
      </w:r>
    </w:p>
    <w:p w:rsidR="000838BC" w:rsidRDefault="000838BC" w:rsidP="00534582">
      <w:pPr>
        <w:pStyle w:val="ad"/>
        <w:spacing w:line="360" w:lineRule="auto"/>
        <w:jc w:val="both"/>
        <w:rPr>
          <w:rFonts w:ascii="Arial" w:hAnsi="Arial"/>
          <w:noProof w:val="0"/>
          <w:rtl/>
        </w:rPr>
      </w:pPr>
      <w:r>
        <w:rPr>
          <w:rFonts w:ascii="Arial" w:hAnsi="Arial" w:hint="cs"/>
          <w:noProof w:val="0"/>
          <w:rtl/>
        </w:rPr>
        <w:t>האב לא התייחס לנסיעה קונקרטית, אלא כאמור ביקש "בקשה כללית" לאפשר לו לצאת עם הקטינה.</w:t>
      </w:r>
    </w:p>
    <w:p w:rsidR="00534582" w:rsidRDefault="00534582" w:rsidP="00534582">
      <w:pPr>
        <w:pStyle w:val="ad"/>
        <w:spacing w:line="360" w:lineRule="auto"/>
        <w:jc w:val="both"/>
        <w:rPr>
          <w:rFonts w:ascii="Arial" w:hAnsi="Arial"/>
          <w:noProof w:val="0"/>
        </w:rPr>
      </w:pPr>
    </w:p>
    <w:p w:rsidR="000838BC" w:rsidRDefault="000838BC" w:rsidP="00601D10">
      <w:pPr>
        <w:pStyle w:val="ad"/>
        <w:numPr>
          <w:ilvl w:val="0"/>
          <w:numId w:val="1"/>
        </w:numPr>
        <w:spacing w:line="360" w:lineRule="auto"/>
        <w:jc w:val="both"/>
        <w:rPr>
          <w:rFonts w:ascii="Arial" w:hAnsi="Arial"/>
          <w:noProof w:val="0"/>
        </w:rPr>
      </w:pPr>
      <w:r>
        <w:rPr>
          <w:rFonts w:ascii="Arial" w:hAnsi="Arial" w:hint="cs"/>
          <w:noProof w:val="0"/>
          <w:rtl/>
        </w:rPr>
        <w:t>ב"כ האב הציע להסתפק בערובה של 100,000 ₪, שאף שהיא יכולה לספק במקרים שאין חשש ממשי וקונקרטי לכך שקטין לא ישוב ארצה (ובדרך כלל נוסף לה גם חיוב בערבים), לא יכולה ל</w:t>
      </w:r>
      <w:r w:rsidR="00534582">
        <w:rPr>
          <w:rFonts w:ascii="Arial" w:hAnsi="Arial" w:hint="cs"/>
          <w:noProof w:val="0"/>
          <w:rtl/>
        </w:rPr>
        <w:t>ה</w:t>
      </w:r>
      <w:r>
        <w:rPr>
          <w:rFonts w:ascii="Arial" w:hAnsi="Arial" w:hint="cs"/>
          <w:noProof w:val="0"/>
          <w:rtl/>
        </w:rPr>
        <w:t>ספ</w:t>
      </w:r>
      <w:r w:rsidR="00534582">
        <w:rPr>
          <w:rFonts w:ascii="Arial" w:hAnsi="Arial" w:hint="cs"/>
          <w:noProof w:val="0"/>
          <w:rtl/>
        </w:rPr>
        <w:t>י</w:t>
      </w:r>
      <w:r>
        <w:rPr>
          <w:rFonts w:ascii="Arial" w:hAnsi="Arial" w:hint="cs"/>
          <w:noProof w:val="0"/>
          <w:rtl/>
        </w:rPr>
        <w:t>ק במקרה זה, בו כאמור מדובר בחשש ממשי ומבוסס.</w:t>
      </w:r>
    </w:p>
    <w:p w:rsidR="00534582" w:rsidRPr="00534582" w:rsidRDefault="00534582" w:rsidP="00534582">
      <w:pPr>
        <w:pStyle w:val="ad"/>
        <w:spacing w:line="360" w:lineRule="auto"/>
        <w:jc w:val="both"/>
        <w:rPr>
          <w:rFonts w:ascii="Arial" w:hAnsi="Arial"/>
          <w:noProof w:val="0"/>
        </w:rPr>
      </w:pPr>
    </w:p>
    <w:p w:rsidR="00534582" w:rsidRDefault="000838BC" w:rsidP="00534582">
      <w:pPr>
        <w:pStyle w:val="ad"/>
        <w:numPr>
          <w:ilvl w:val="0"/>
          <w:numId w:val="1"/>
        </w:numPr>
        <w:spacing w:line="360" w:lineRule="auto"/>
        <w:jc w:val="both"/>
        <w:rPr>
          <w:rFonts w:ascii="Arial" w:hAnsi="Arial"/>
          <w:noProof w:val="0"/>
        </w:rPr>
      </w:pPr>
      <w:r>
        <w:rPr>
          <w:rFonts w:ascii="Arial" w:hAnsi="Arial" w:hint="cs"/>
          <w:noProof w:val="0"/>
          <w:rtl/>
        </w:rPr>
        <w:t>ב</w:t>
      </w:r>
      <w:r w:rsidR="003C1FEF">
        <w:rPr>
          <w:rFonts w:ascii="Arial" w:hAnsi="Arial" w:hint="cs"/>
          <w:noProof w:val="0"/>
          <w:rtl/>
        </w:rPr>
        <w:t>פסק הדין שצירף ב"כ האב לתיק (</w:t>
      </w:r>
      <w:proofErr w:type="spellStart"/>
      <w:r w:rsidR="003C1FEF">
        <w:rPr>
          <w:rFonts w:ascii="Arial" w:hAnsi="Arial" w:hint="cs"/>
          <w:noProof w:val="0"/>
          <w:rtl/>
        </w:rPr>
        <w:t>תלה"מ</w:t>
      </w:r>
      <w:proofErr w:type="spellEnd"/>
      <w:r w:rsidR="003C1FEF">
        <w:rPr>
          <w:rFonts w:ascii="Arial" w:hAnsi="Arial" w:hint="cs"/>
          <w:noProof w:val="0"/>
          <w:rtl/>
        </w:rPr>
        <w:t xml:space="preserve"> (פ"ת) 58613-07-20) התייחסה </w:t>
      </w:r>
      <w:r w:rsidR="00534582">
        <w:rPr>
          <w:rFonts w:ascii="Arial" w:hAnsi="Arial" w:hint="cs"/>
          <w:noProof w:val="0"/>
          <w:rtl/>
        </w:rPr>
        <w:t xml:space="preserve">חברתי, </w:t>
      </w:r>
      <w:r w:rsidR="003C1FEF">
        <w:rPr>
          <w:rFonts w:ascii="Arial" w:hAnsi="Arial" w:hint="cs"/>
          <w:noProof w:val="0"/>
          <w:rtl/>
        </w:rPr>
        <w:t xml:space="preserve">כב' השופטת </w:t>
      </w:r>
      <w:r w:rsidR="00534582">
        <w:rPr>
          <w:rFonts w:ascii="Arial" w:hAnsi="Arial" w:hint="cs"/>
          <w:noProof w:val="0"/>
          <w:rtl/>
        </w:rPr>
        <w:t xml:space="preserve">אפרת </w:t>
      </w:r>
      <w:proofErr w:type="spellStart"/>
      <w:r w:rsidR="003C1FEF">
        <w:rPr>
          <w:rFonts w:ascii="Arial" w:hAnsi="Arial" w:hint="cs"/>
          <w:noProof w:val="0"/>
          <w:rtl/>
        </w:rPr>
        <w:t>ונקרט</w:t>
      </w:r>
      <w:proofErr w:type="spellEnd"/>
      <w:r w:rsidR="003C1FEF">
        <w:rPr>
          <w:rFonts w:ascii="Arial" w:hAnsi="Arial" w:hint="cs"/>
          <w:noProof w:val="0"/>
          <w:rtl/>
        </w:rPr>
        <w:t xml:space="preserve"> למספר פרמטרים שנקבעו ע"י</w:t>
      </w:r>
      <w:r w:rsidR="00534582">
        <w:rPr>
          <w:rFonts w:ascii="Arial" w:hAnsi="Arial" w:hint="cs"/>
          <w:noProof w:val="0"/>
          <w:rtl/>
        </w:rPr>
        <w:t xml:space="preserve"> חברי,</w:t>
      </w:r>
      <w:r w:rsidR="003C1FEF">
        <w:rPr>
          <w:rFonts w:ascii="Arial" w:hAnsi="Arial" w:hint="cs"/>
          <w:noProof w:val="0"/>
          <w:rtl/>
        </w:rPr>
        <w:t xml:space="preserve"> כב' השופט </w:t>
      </w:r>
      <w:r w:rsidR="00534582">
        <w:rPr>
          <w:rFonts w:ascii="Arial" w:hAnsi="Arial" w:hint="cs"/>
          <w:noProof w:val="0"/>
          <w:rtl/>
        </w:rPr>
        <w:t xml:space="preserve">אסף </w:t>
      </w:r>
      <w:proofErr w:type="spellStart"/>
      <w:r w:rsidR="003C1FEF">
        <w:rPr>
          <w:rFonts w:ascii="Arial" w:hAnsi="Arial" w:hint="cs"/>
          <w:noProof w:val="0"/>
          <w:rtl/>
        </w:rPr>
        <w:t>זגורי</w:t>
      </w:r>
      <w:proofErr w:type="spellEnd"/>
      <w:r w:rsidR="003C1FEF">
        <w:rPr>
          <w:rFonts w:ascii="Arial" w:hAnsi="Arial" w:hint="cs"/>
          <w:noProof w:val="0"/>
          <w:rtl/>
        </w:rPr>
        <w:t xml:space="preserve"> </w:t>
      </w:r>
      <w:r w:rsidR="00534582">
        <w:rPr>
          <w:rFonts w:ascii="Arial" w:hAnsi="Arial" w:hint="cs"/>
          <w:noProof w:val="0"/>
          <w:rtl/>
        </w:rPr>
        <w:t xml:space="preserve">במסגרת </w:t>
      </w:r>
    </w:p>
    <w:p w:rsidR="00534582" w:rsidRDefault="003C1FEF" w:rsidP="00534582">
      <w:pPr>
        <w:pStyle w:val="ad"/>
        <w:spacing w:line="360" w:lineRule="auto"/>
        <w:jc w:val="both"/>
        <w:rPr>
          <w:rFonts w:ascii="Arial" w:hAnsi="Arial"/>
          <w:noProof w:val="0"/>
          <w:rtl/>
        </w:rPr>
      </w:pPr>
      <w:proofErr w:type="spellStart"/>
      <w:r>
        <w:rPr>
          <w:rFonts w:ascii="Arial" w:hAnsi="Arial" w:hint="cs"/>
          <w:noProof w:val="0"/>
          <w:rtl/>
        </w:rPr>
        <w:t>תמ"ש</w:t>
      </w:r>
      <w:proofErr w:type="spellEnd"/>
      <w:r>
        <w:rPr>
          <w:rFonts w:ascii="Arial" w:hAnsi="Arial" w:hint="cs"/>
          <w:noProof w:val="0"/>
          <w:rtl/>
        </w:rPr>
        <w:t xml:space="preserve"> (</w:t>
      </w:r>
      <w:proofErr w:type="spellStart"/>
      <w:r>
        <w:rPr>
          <w:rFonts w:ascii="Arial" w:hAnsi="Arial" w:hint="cs"/>
          <w:noProof w:val="0"/>
          <w:rtl/>
        </w:rPr>
        <w:t>נצ</w:t>
      </w:r>
      <w:proofErr w:type="spellEnd"/>
      <w:r>
        <w:rPr>
          <w:rFonts w:ascii="Arial" w:hAnsi="Arial" w:hint="cs"/>
          <w:noProof w:val="0"/>
          <w:rtl/>
        </w:rPr>
        <w:t xml:space="preserve">') 13612-06-14 ובהם בין היתר </w:t>
      </w:r>
      <w:r>
        <w:rPr>
          <w:rFonts w:ascii="Arial" w:hAnsi="Arial"/>
          <w:noProof w:val="0"/>
          <w:rtl/>
        </w:rPr>
        <w:t>–</w:t>
      </w:r>
      <w:r>
        <w:rPr>
          <w:rFonts w:ascii="Arial" w:hAnsi="Arial" w:hint="cs"/>
          <w:noProof w:val="0"/>
          <w:rtl/>
        </w:rPr>
        <w:t xml:space="preserve"> השאלה אם קיימת אינדיקציה לניסיון או רצון להגר עם הקטין לחו"ל. </w:t>
      </w:r>
    </w:p>
    <w:p w:rsidR="003C1FEF" w:rsidRDefault="003C1FEF" w:rsidP="00534582">
      <w:pPr>
        <w:pStyle w:val="ad"/>
        <w:spacing w:line="360" w:lineRule="auto"/>
        <w:jc w:val="both"/>
        <w:rPr>
          <w:rFonts w:ascii="Arial" w:hAnsi="Arial"/>
          <w:noProof w:val="0"/>
        </w:rPr>
      </w:pPr>
      <w:r>
        <w:rPr>
          <w:rFonts w:ascii="Arial" w:hAnsi="Arial" w:hint="cs"/>
          <w:noProof w:val="0"/>
          <w:rtl/>
        </w:rPr>
        <w:t xml:space="preserve">ברי כי במקרה שלפנינו, זו מהות בקשת האב </w:t>
      </w:r>
      <w:r>
        <w:rPr>
          <w:rFonts w:ascii="Arial" w:hAnsi="Arial"/>
          <w:noProof w:val="0"/>
          <w:rtl/>
        </w:rPr>
        <w:t>–</w:t>
      </w:r>
      <w:r>
        <w:rPr>
          <w:rFonts w:ascii="Arial" w:hAnsi="Arial" w:hint="cs"/>
          <w:noProof w:val="0"/>
          <w:rtl/>
        </w:rPr>
        <w:t xml:space="preserve"> להגר עם הקטינה לרוסיה</w:t>
      </w:r>
      <w:r w:rsidR="00534582">
        <w:rPr>
          <w:rFonts w:ascii="Arial" w:hAnsi="Arial" w:hint="cs"/>
          <w:noProof w:val="0"/>
          <w:rtl/>
        </w:rPr>
        <w:t xml:space="preserve">, </w:t>
      </w:r>
      <w:r>
        <w:rPr>
          <w:rFonts w:ascii="Arial" w:hAnsi="Arial" w:hint="cs"/>
          <w:noProof w:val="0"/>
          <w:rtl/>
        </w:rPr>
        <w:t>כאשר שם קיים פסק דין, שהוא פעל לקבל בהיעדר האם, לפיו הקטינה במשמורתו.</w:t>
      </w:r>
    </w:p>
    <w:p w:rsidR="00691FEF" w:rsidRDefault="003C1FEF" w:rsidP="00691FE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זאת ועוד, </w:t>
      </w:r>
      <w:r w:rsidR="00691FEF">
        <w:rPr>
          <w:rFonts w:ascii="Arial" w:hAnsi="Arial" w:hint="cs"/>
          <w:noProof w:val="0"/>
          <w:rtl/>
        </w:rPr>
        <w:t>לא ניתן להתעלם מניסיון שעשה האב בעבר עת ניסה לחצות עם הקטינה את הגבול דרך טאבה, אך בעקבות צו עיכוב היציאה מהארץ נתפס (פרוטוקול מיום 15.4.19 בתיק הקשור).</w:t>
      </w:r>
    </w:p>
    <w:p w:rsidR="00534582" w:rsidRDefault="00534582" w:rsidP="00534582">
      <w:pPr>
        <w:pStyle w:val="ad"/>
        <w:spacing w:line="360" w:lineRule="auto"/>
        <w:jc w:val="both"/>
        <w:rPr>
          <w:rFonts w:ascii="Arial" w:hAnsi="Arial"/>
          <w:noProof w:val="0"/>
        </w:rPr>
      </w:pPr>
    </w:p>
    <w:p w:rsidR="000838BC" w:rsidRDefault="00691FEF" w:rsidP="00534582">
      <w:pPr>
        <w:pStyle w:val="ad"/>
        <w:numPr>
          <w:ilvl w:val="0"/>
          <w:numId w:val="1"/>
        </w:numPr>
        <w:spacing w:line="360" w:lineRule="auto"/>
        <w:jc w:val="both"/>
        <w:rPr>
          <w:rFonts w:ascii="Arial" w:hAnsi="Arial"/>
          <w:noProof w:val="0"/>
        </w:rPr>
      </w:pPr>
      <w:r>
        <w:rPr>
          <w:rFonts w:ascii="Arial" w:hAnsi="Arial" w:hint="cs"/>
          <w:noProof w:val="0"/>
          <w:rtl/>
        </w:rPr>
        <w:t>במצב דברים זה, כאשר  עומד</w:t>
      </w:r>
      <w:r w:rsidR="00534582">
        <w:rPr>
          <w:rFonts w:ascii="Arial" w:hAnsi="Arial" w:hint="cs"/>
          <w:noProof w:val="0"/>
          <w:rtl/>
        </w:rPr>
        <w:t xml:space="preserve">ת </w:t>
      </w:r>
      <w:r>
        <w:rPr>
          <w:rFonts w:ascii="Arial" w:hAnsi="Arial" w:hint="cs"/>
          <w:noProof w:val="0"/>
          <w:rtl/>
        </w:rPr>
        <w:t>לפניי חוות דעת, לפיה טובת הקטינה שלא להגר לרוסיה והאב עומד על תביעתו, כאשר היה בעבר ניסיון להבריח את הקטינה, כאשר ממשיך להתנהל הליך משפטי בעניין ההגירה, במסגרתו, אם תדחה התביעה, יהיה מקום להתייחס למנגנון קבוע באמצעותו יישאר הקשר בין הקטינה לבין אבי</w:t>
      </w:r>
      <w:r w:rsidR="001B782C">
        <w:rPr>
          <w:rFonts w:ascii="Arial" w:hAnsi="Arial" w:hint="cs"/>
          <w:noProof w:val="0"/>
          <w:rtl/>
        </w:rPr>
        <w:t xml:space="preserve">ה, לא מצאתי כי יש לאפשר את ביטול צו עיכוב היציאה מהארץ, כסעד זמני, לא כל שכן כשאין נסיעה קונקרטית על הפרק (וצודקת ב"כ האם בעניין זה כשציינה שהאב ביקש </w:t>
      </w:r>
      <w:r w:rsidR="00534582">
        <w:rPr>
          <w:rFonts w:ascii="Arial" w:hAnsi="Arial" w:hint="cs"/>
          <w:noProof w:val="0"/>
          <w:rtl/>
        </w:rPr>
        <w:t xml:space="preserve">בבקשה המקורית </w:t>
      </w:r>
      <w:r w:rsidR="001B782C">
        <w:rPr>
          <w:rFonts w:ascii="Arial" w:hAnsi="Arial" w:hint="cs"/>
          <w:noProof w:val="0"/>
          <w:rtl/>
        </w:rPr>
        <w:t>לצאת עם הקטינה לחופשה של שבועיים בחורף, אף שמדובר בתקופת לימודים).</w:t>
      </w:r>
    </w:p>
    <w:p w:rsidR="00534582" w:rsidRPr="00534582" w:rsidRDefault="00534582" w:rsidP="00534582">
      <w:pPr>
        <w:pStyle w:val="ad"/>
        <w:rPr>
          <w:rFonts w:ascii="Arial" w:hAnsi="Arial"/>
          <w:noProof w:val="0"/>
          <w:rtl/>
        </w:rPr>
      </w:pPr>
    </w:p>
    <w:p w:rsidR="001B782C" w:rsidRDefault="001B782C" w:rsidP="001B782C">
      <w:pPr>
        <w:pStyle w:val="ad"/>
        <w:numPr>
          <w:ilvl w:val="0"/>
          <w:numId w:val="1"/>
        </w:numPr>
        <w:spacing w:line="360" w:lineRule="auto"/>
        <w:jc w:val="both"/>
        <w:rPr>
          <w:rFonts w:ascii="Arial" w:hAnsi="Arial"/>
          <w:noProof w:val="0"/>
        </w:rPr>
      </w:pPr>
      <w:r>
        <w:rPr>
          <w:rFonts w:ascii="Arial" w:hAnsi="Arial" w:hint="cs"/>
          <w:noProof w:val="0"/>
          <w:rtl/>
        </w:rPr>
        <w:t xml:space="preserve"> אף שסברתי שיש לדחות את הבקשה, מבלי שיהיו בכך מסמרות לעניין התובענה העיקרית, היות וב"כ האם ציינה שתמורת הפקדת ערבות בנקאית של 200,000 ₪ וחתימה של שני ערבים, היא תסכים לביטול הצו לתקופה מוגדרת, אני מורה כדלקמן:</w:t>
      </w:r>
    </w:p>
    <w:p w:rsidR="001B782C" w:rsidRPr="00534582" w:rsidRDefault="001B782C" w:rsidP="00165325">
      <w:pPr>
        <w:pStyle w:val="ad"/>
        <w:spacing w:line="360" w:lineRule="auto"/>
        <w:jc w:val="both"/>
        <w:rPr>
          <w:rFonts w:ascii="Arial" w:hAnsi="Arial"/>
          <w:b/>
          <w:bCs/>
          <w:noProof w:val="0"/>
          <w:rtl/>
        </w:rPr>
      </w:pPr>
      <w:r w:rsidRPr="00534582">
        <w:rPr>
          <w:rFonts w:ascii="Arial" w:hAnsi="Arial" w:hint="cs"/>
          <w:b/>
          <w:bCs/>
          <w:noProof w:val="0"/>
          <w:rtl/>
        </w:rPr>
        <w:t xml:space="preserve">צו עיכוב הארץ ביחס לקטינה יבוטל, בכפוף </w:t>
      </w:r>
      <w:r w:rsidR="00165325" w:rsidRPr="00534582">
        <w:rPr>
          <w:rFonts w:ascii="Arial" w:hAnsi="Arial" w:hint="cs"/>
          <w:b/>
          <w:bCs/>
          <w:noProof w:val="0"/>
          <w:rtl/>
        </w:rPr>
        <w:t xml:space="preserve">לקיום כל </w:t>
      </w:r>
      <w:r w:rsidRPr="00534582">
        <w:rPr>
          <w:rFonts w:ascii="Arial" w:hAnsi="Arial" w:hint="cs"/>
          <w:b/>
          <w:bCs/>
          <w:noProof w:val="0"/>
          <w:rtl/>
        </w:rPr>
        <w:t>התנאים הבאים</w:t>
      </w:r>
      <w:r w:rsidR="00165325" w:rsidRPr="00534582">
        <w:rPr>
          <w:rFonts w:ascii="Arial" w:hAnsi="Arial" w:hint="cs"/>
          <w:b/>
          <w:bCs/>
          <w:noProof w:val="0"/>
          <w:rtl/>
        </w:rPr>
        <w:t>, במצטבר</w:t>
      </w:r>
      <w:r w:rsidRPr="00534582">
        <w:rPr>
          <w:rFonts w:ascii="Arial" w:hAnsi="Arial" w:hint="cs"/>
          <w:b/>
          <w:bCs/>
          <w:noProof w:val="0"/>
          <w:rtl/>
        </w:rPr>
        <w:t>:</w:t>
      </w:r>
    </w:p>
    <w:p w:rsidR="001B782C" w:rsidRDefault="001B782C" w:rsidP="001B782C">
      <w:pPr>
        <w:pStyle w:val="ad"/>
        <w:numPr>
          <w:ilvl w:val="1"/>
          <w:numId w:val="1"/>
        </w:numPr>
        <w:spacing w:line="360" w:lineRule="auto"/>
        <w:jc w:val="both"/>
        <w:rPr>
          <w:rFonts w:ascii="Arial" w:hAnsi="Arial"/>
          <w:noProof w:val="0"/>
          <w:rtl/>
        </w:rPr>
      </w:pPr>
      <w:r>
        <w:rPr>
          <w:rFonts w:ascii="Arial" w:hAnsi="Arial" w:hint="cs"/>
          <w:noProof w:val="0"/>
          <w:rtl/>
        </w:rPr>
        <w:t xml:space="preserve">האב יציג צילום כרטיס יציאה וחזרה של הקטינה ארצה, לתקופה שלא עולה על </w:t>
      </w:r>
    </w:p>
    <w:p w:rsidR="001B782C" w:rsidRDefault="001B782C" w:rsidP="001B782C">
      <w:pPr>
        <w:pStyle w:val="ad"/>
        <w:spacing w:line="360" w:lineRule="auto"/>
        <w:ind w:left="1440"/>
        <w:jc w:val="both"/>
        <w:rPr>
          <w:rFonts w:ascii="Arial" w:hAnsi="Arial"/>
          <w:noProof w:val="0"/>
          <w:rtl/>
        </w:rPr>
      </w:pPr>
      <w:r>
        <w:rPr>
          <w:rFonts w:ascii="Arial" w:hAnsi="Arial" w:hint="cs"/>
          <w:noProof w:val="0"/>
          <w:rtl/>
        </w:rPr>
        <w:t>שבועיים, בימי חופשה של הקטינה מבית הספר.</w:t>
      </w:r>
    </w:p>
    <w:p w:rsidR="00165325" w:rsidRDefault="001B782C" w:rsidP="00165325">
      <w:pPr>
        <w:pStyle w:val="ad"/>
        <w:numPr>
          <w:ilvl w:val="1"/>
          <w:numId w:val="1"/>
        </w:numPr>
        <w:spacing w:line="360" w:lineRule="auto"/>
        <w:jc w:val="both"/>
        <w:rPr>
          <w:rFonts w:ascii="Arial" w:hAnsi="Arial"/>
          <w:noProof w:val="0"/>
          <w:rtl/>
        </w:rPr>
      </w:pPr>
      <w:r>
        <w:rPr>
          <w:rFonts w:ascii="Arial" w:hAnsi="Arial" w:hint="cs"/>
          <w:noProof w:val="0"/>
          <w:rtl/>
        </w:rPr>
        <w:t>האב י</w:t>
      </w:r>
      <w:r w:rsidR="00165325">
        <w:rPr>
          <w:rFonts w:ascii="Arial" w:hAnsi="Arial" w:hint="cs"/>
          <w:noProof w:val="0"/>
          <w:rtl/>
        </w:rPr>
        <w:t>פעל לביטול פסק הדין שניתן ברוסיה, לפיו משמורת הקטינה בידיו וי</w:t>
      </w:r>
      <w:r>
        <w:rPr>
          <w:rFonts w:ascii="Arial" w:hAnsi="Arial" w:hint="cs"/>
          <w:noProof w:val="0"/>
          <w:rtl/>
        </w:rPr>
        <w:t>ציג אישור (בתרגום נוטריוני</w:t>
      </w:r>
      <w:r w:rsidR="00534582">
        <w:rPr>
          <w:rFonts w:ascii="Arial" w:hAnsi="Arial" w:hint="cs"/>
          <w:noProof w:val="0"/>
          <w:rtl/>
        </w:rPr>
        <w:t xml:space="preserve"> מאושר כדין</w:t>
      </w:r>
      <w:r>
        <w:rPr>
          <w:rFonts w:ascii="Arial" w:hAnsi="Arial" w:hint="cs"/>
          <w:noProof w:val="0"/>
          <w:rtl/>
        </w:rPr>
        <w:t xml:space="preserve">) </w:t>
      </w:r>
      <w:r w:rsidR="00165325">
        <w:rPr>
          <w:rFonts w:ascii="Arial" w:hAnsi="Arial" w:hint="cs"/>
          <w:noProof w:val="0"/>
          <w:rtl/>
        </w:rPr>
        <w:t xml:space="preserve">שניתנה החלטה על ביטול </w:t>
      </w:r>
      <w:r>
        <w:rPr>
          <w:rFonts w:ascii="Arial" w:hAnsi="Arial" w:hint="cs"/>
          <w:noProof w:val="0"/>
          <w:rtl/>
        </w:rPr>
        <w:t>פסק הדין</w:t>
      </w:r>
      <w:r w:rsidR="00534582">
        <w:rPr>
          <w:rFonts w:ascii="Arial" w:hAnsi="Arial" w:hint="cs"/>
          <w:noProof w:val="0"/>
          <w:rtl/>
        </w:rPr>
        <w:t xml:space="preserve"> האמור</w:t>
      </w:r>
      <w:r w:rsidR="00165325">
        <w:rPr>
          <w:rFonts w:ascii="Arial" w:hAnsi="Arial" w:hint="cs"/>
          <w:noProof w:val="0"/>
          <w:rtl/>
        </w:rPr>
        <w:t>.</w:t>
      </w:r>
    </w:p>
    <w:p w:rsidR="00165325" w:rsidRDefault="00165325" w:rsidP="00165325">
      <w:pPr>
        <w:pStyle w:val="ad"/>
        <w:numPr>
          <w:ilvl w:val="1"/>
          <w:numId w:val="1"/>
        </w:numPr>
        <w:spacing w:line="360" w:lineRule="auto"/>
        <w:jc w:val="both"/>
        <w:rPr>
          <w:rFonts w:ascii="Arial" w:hAnsi="Arial"/>
          <w:noProof w:val="0"/>
        </w:rPr>
      </w:pPr>
      <w:r>
        <w:rPr>
          <w:rFonts w:ascii="Arial" w:hAnsi="Arial" w:hint="cs"/>
          <w:noProof w:val="0"/>
          <w:rtl/>
        </w:rPr>
        <w:t>האב יחתום על התחייבות עצמית, ללא מגבלת סכום ומועד, להשיב את הקטינה ארצה בתום הביקור.</w:t>
      </w:r>
    </w:p>
    <w:p w:rsidR="001B782C" w:rsidRDefault="001B782C" w:rsidP="00165325">
      <w:pPr>
        <w:pStyle w:val="ad"/>
        <w:numPr>
          <w:ilvl w:val="1"/>
          <w:numId w:val="1"/>
        </w:numPr>
        <w:spacing w:line="360" w:lineRule="auto"/>
        <w:jc w:val="both"/>
        <w:rPr>
          <w:rFonts w:ascii="Arial" w:hAnsi="Arial"/>
          <w:noProof w:val="0"/>
        </w:rPr>
      </w:pPr>
      <w:r>
        <w:rPr>
          <w:rFonts w:ascii="Arial" w:hAnsi="Arial" w:hint="cs"/>
          <w:noProof w:val="0"/>
          <w:rtl/>
        </w:rPr>
        <w:t xml:space="preserve"> </w:t>
      </w:r>
      <w:r w:rsidR="00165325">
        <w:rPr>
          <w:rFonts w:ascii="Arial" w:hAnsi="Arial" w:hint="cs"/>
          <w:noProof w:val="0"/>
          <w:rtl/>
        </w:rPr>
        <w:t>האב יפקיד ערבות בנקאית בסך של 200,000 ₪ בקופת בית המשפט, שלא תהיה מוגבלת בזמן והאם תוכל לחלט אותה במידה ולא ישיב את הקטינה ארצה בתום הביקור.</w:t>
      </w:r>
    </w:p>
    <w:p w:rsidR="00165325" w:rsidRDefault="00165325" w:rsidP="00165325">
      <w:pPr>
        <w:pStyle w:val="ad"/>
        <w:numPr>
          <w:ilvl w:val="1"/>
          <w:numId w:val="1"/>
        </w:numPr>
        <w:spacing w:line="360" w:lineRule="auto"/>
        <w:jc w:val="both"/>
        <w:rPr>
          <w:rFonts w:ascii="Arial" w:hAnsi="Arial"/>
          <w:noProof w:val="0"/>
        </w:rPr>
      </w:pPr>
      <w:r>
        <w:rPr>
          <w:rFonts w:ascii="Arial" w:hAnsi="Arial" w:hint="cs"/>
          <w:noProof w:val="0"/>
          <w:rtl/>
        </w:rPr>
        <w:t xml:space="preserve">האב יפקיד כתב ערבות של שני ערבים, שמתגוררים בישראל דרך קבע, אשר יציאתם מהארץ תעוכב, כל זמן שהקטינה תשהה בחו"ל ואשר משתכרים כל אחד, לכל הפחות 7,500 ₪. ערבות זו תוגבל לתשלום סך של 250,000 ₪ ולא תוגבל בזמן.   </w:t>
      </w:r>
    </w:p>
    <w:p w:rsidR="00534582" w:rsidRDefault="00534582" w:rsidP="00165325">
      <w:pPr>
        <w:pStyle w:val="ad"/>
        <w:numPr>
          <w:ilvl w:val="1"/>
          <w:numId w:val="1"/>
        </w:numPr>
        <w:spacing w:line="360" w:lineRule="auto"/>
        <w:jc w:val="both"/>
        <w:rPr>
          <w:rFonts w:ascii="Arial" w:hAnsi="Arial"/>
          <w:noProof w:val="0"/>
        </w:rPr>
      </w:pPr>
      <w:r>
        <w:rPr>
          <w:rFonts w:ascii="Arial" w:hAnsi="Arial" w:hint="cs"/>
          <w:noProof w:val="0"/>
          <w:rtl/>
        </w:rPr>
        <w:t>האב ישלם את החוב שיש לו בתיק ההוצאה לפועל שנפתח נגדו בגין אי תשלום מזונות.</w:t>
      </w:r>
    </w:p>
    <w:p w:rsidR="00694556" w:rsidRPr="00534582" w:rsidRDefault="00694556">
      <w:pPr>
        <w:spacing w:line="360" w:lineRule="auto"/>
        <w:jc w:val="both"/>
        <w:rPr>
          <w:rFonts w:ascii="Arial" w:hAnsi="Arial"/>
          <w:noProof w:val="0"/>
          <w:rtl/>
        </w:rPr>
      </w:pPr>
    </w:p>
    <w:p w:rsidR="00694556" w:rsidRDefault="006A3EE6" w:rsidP="006A3EE6">
      <w:pPr>
        <w:pStyle w:val="ad"/>
        <w:numPr>
          <w:ilvl w:val="0"/>
          <w:numId w:val="1"/>
        </w:numPr>
        <w:spacing w:line="360" w:lineRule="auto"/>
        <w:jc w:val="both"/>
        <w:rPr>
          <w:rFonts w:ascii="Arial" w:hAnsi="Arial"/>
          <w:noProof w:val="0"/>
        </w:rPr>
      </w:pPr>
      <w:r>
        <w:rPr>
          <w:rFonts w:ascii="Arial" w:hAnsi="Arial" w:hint="cs"/>
          <w:noProof w:val="0"/>
          <w:rtl/>
        </w:rPr>
        <w:lastRenderedPageBreak/>
        <w:t>למען הסר ספק, בהתקיים כלל התנאים האמורים, ניתן יהיה לפנות לבית המשפט ותינתן החלטה שיפוטית לביטול הצו, לתקופה האמורה.</w:t>
      </w:r>
    </w:p>
    <w:p w:rsidR="006A3EE6" w:rsidRDefault="006A3EE6" w:rsidP="006A3EE6">
      <w:pPr>
        <w:spacing w:line="360" w:lineRule="auto"/>
        <w:jc w:val="both"/>
        <w:rPr>
          <w:rFonts w:ascii="Arial" w:hAnsi="Arial"/>
          <w:noProof w:val="0"/>
          <w:rtl/>
        </w:rPr>
      </w:pPr>
    </w:p>
    <w:p w:rsidR="00736118" w:rsidRDefault="00736118" w:rsidP="00736118">
      <w:pPr>
        <w:pStyle w:val="ad"/>
        <w:numPr>
          <w:ilvl w:val="0"/>
          <w:numId w:val="1"/>
        </w:numPr>
        <w:spacing w:line="360" w:lineRule="auto"/>
        <w:jc w:val="both"/>
        <w:rPr>
          <w:rFonts w:ascii="Arial" w:hAnsi="Arial"/>
          <w:noProof w:val="0"/>
        </w:rPr>
      </w:pPr>
      <w:r>
        <w:rPr>
          <w:rFonts w:ascii="Arial" w:hAnsi="Arial" w:hint="cs"/>
          <w:noProof w:val="0"/>
          <w:rtl/>
        </w:rPr>
        <w:t>אף שבקשת האב לביטול הצו ללא ערובות נדחתה, משנתתי לאב אפשרות לבטל את הצו בתנאים מסוימים, אינני עושה צו להוצאות בשלב זה ועניין זה יילקח בחשבון במסגרת ההליך.</w:t>
      </w:r>
    </w:p>
    <w:p w:rsidR="006A3EE6" w:rsidRPr="006A3EE6" w:rsidRDefault="006A3EE6" w:rsidP="00736118">
      <w:pPr>
        <w:pStyle w:val="ad"/>
        <w:spacing w:line="360" w:lineRule="auto"/>
        <w:jc w:val="both"/>
        <w:rPr>
          <w:rFonts w:ascii="Arial" w:hAnsi="Arial"/>
          <w:noProof w:val="0"/>
          <w:rtl/>
        </w:rPr>
      </w:pPr>
      <w:r>
        <w:rPr>
          <w:rFonts w:ascii="Arial" w:hAnsi="Arial" w:hint="cs"/>
          <w:noProof w:val="0"/>
          <w:rtl/>
        </w:rPr>
        <w:t>החלטה לעניין קידום התיק העיקרי תינתן בנפרד.</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מאי 2024</w:t>
          </w:r>
        </w:sdtContent>
      </w:sdt>
      <w:r w:rsidR="00005C8B">
        <w:rPr>
          <w:rFonts w:ascii="Arial" w:hAnsi="Arial"/>
          <w:noProof w:val="0"/>
          <w:rtl/>
        </w:rPr>
        <w:t>, בהעדר הצדדים.</w:t>
      </w:r>
    </w:p>
    <w:p w:rsidR="00C43648" w:rsidRDefault="00C11B1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00379927"/>
        </w:sdtPr>
        <w:sdtEndPr/>
        <w:sdtContent>
          <w:r w:rsidR="00BB2DD5">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B10" w:rsidRDefault="00C11B10">
      <w:r>
        <w:separator/>
      </w:r>
    </w:p>
  </w:endnote>
  <w:endnote w:type="continuationSeparator" w:id="0">
    <w:p w:rsidR="00C11B10" w:rsidRDefault="00C1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F6D" w:rsidRDefault="00A62F6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2F6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2F6D">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F6D" w:rsidRDefault="00A62F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B10" w:rsidRDefault="00C11B10">
      <w:r>
        <w:separator/>
      </w:r>
    </w:p>
  </w:footnote>
  <w:footnote w:type="continuationSeparator" w:id="0">
    <w:p w:rsidR="00C11B10" w:rsidRDefault="00C1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F6D" w:rsidRDefault="00A62F6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11B10" w:rsidP="004934B9">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45984-02-21</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4934B9">
                <w:rPr>
                  <w:rFonts w:hint="cs"/>
                  <w:b/>
                  <w:bCs/>
                  <w:noProof w:val="0"/>
                  <w:sz w:val="26"/>
                  <w:szCs w:val="26"/>
                  <w:rtl/>
                </w:rPr>
                <w:t xml:space="preserve">האב  </w:t>
              </w:r>
              <w:r w:rsidR="004934B9">
                <w:rPr>
                  <w:b/>
                  <w:bCs/>
                  <w:noProof w:val="0"/>
                  <w:sz w:val="26"/>
                  <w:szCs w:val="26"/>
                  <w:rtl/>
                </w:rPr>
                <w:t>נ</w:t>
              </w:r>
              <w:r w:rsidR="004934B9">
                <w:rPr>
                  <w:rFonts w:hint="cs"/>
                  <w:b/>
                  <w:bCs/>
                  <w:noProof w:val="0"/>
                  <w:sz w:val="26"/>
                  <w:szCs w:val="26"/>
                  <w:rtl/>
                </w:rPr>
                <w:t>.</w:t>
              </w:r>
              <w:r w:rsidR="00064651">
                <w:rPr>
                  <w:b/>
                  <w:bCs/>
                  <w:noProof w:val="0"/>
                  <w:sz w:val="26"/>
                  <w:szCs w:val="26"/>
                  <w:rtl/>
                </w:rPr>
                <w:t xml:space="preserve"> </w:t>
              </w:r>
              <w:r w:rsidR="004934B9">
                <w:rPr>
                  <w:rFonts w:hint="cs"/>
                  <w:b/>
                  <w:bCs/>
                  <w:noProof w:val="0"/>
                  <w:sz w:val="26"/>
                  <w:szCs w:val="26"/>
                  <w:rtl/>
                </w:rPr>
                <w:t>האם</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F6D" w:rsidRDefault="00A62F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B06BD"/>
    <w:multiLevelType w:val="multilevel"/>
    <w:tmpl w:val="0548F0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292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29258&amp;lt;/CaseID&amp;gt;_x000d__x000a_        &amp;lt;CaseMonth&amp;gt;2&amp;lt;/CaseMonth&amp;gt;_x000d__x000a_        &amp;lt;CaseYear&amp;gt;2021&amp;lt;/CaseYear&amp;gt;_x000d__x000a_        &amp;lt;CaseNumber&amp;gt;45984&amp;lt;/CaseNumber&amp;gt;_x000d__x000a_        &amp;lt;NumeratorGroupID&amp;gt;1&amp;lt;/NumeratorGroupID&amp;gt;_x000d__x000a_        &amp;lt;CaseName&amp;gt;ריקוב נ&amp;#39; סקברצוב&amp;lt;/CaseName&amp;gt;_x000d__x000a_        &amp;lt;CourtID&amp;gt;35&amp;lt;/CourtID&amp;gt;_x000d__x000a_        &amp;lt;CaseTypeID&amp;gt;15&amp;lt;/CaseTypeID&amp;gt;_x000d__x000a_        &amp;lt;CaseInterestID&amp;gt;1051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984-02-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28T10:00:00+03:00&amp;lt;/CasePreviousSessionDate&amp;gt;_x000d__x000a_        &amp;lt;CaseNextDeterminingTask&amp;gt;151&amp;lt;/CaseNextDeterminingTask&amp;gt;_x000d__x000a_        &amp;lt;TemporaryAidStatus /&amp;gt;_x000d__x000a_        &amp;lt;CaseOpenDate&amp;gt;2021-02-22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29258&amp;lt;/CaseID&amp;gt;_x000d__x000a_        &amp;lt;CaseMonth&amp;gt;2&amp;lt;/CaseMonth&amp;gt;_x000d__x000a_        &amp;lt;CaseYear&amp;gt;2021&amp;lt;/CaseYear&amp;gt;_x000d__x000a_        &amp;lt;CaseNumber&amp;gt;45984&amp;lt;/CaseNumber&amp;gt;_x000d__x000a_        &amp;lt;NumeratorGroupID&amp;gt;1&amp;lt;/NumeratorGroupID&amp;gt;_x000d__x000a_        &amp;lt;CaseName&amp;gt;ריקוב נ&amp;#39; סקברצוב&amp;lt;/CaseName&amp;gt;_x000d__x000a_        &amp;lt;CourtID&amp;gt;35&amp;lt;/CourtID&amp;gt;_x000d__x000a_        &amp;lt;CaseTypeID&amp;gt;15&amp;lt;/CaseTypeID&amp;gt;_x000d__x000a_        &amp;lt;CaseInterestID&amp;gt;1051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984-02-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1-02-22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30T14:30:41.430071+03:00&amp;lt;/DecisionStatusChangeDate&amp;gt;_x000d__x000a_        &amp;lt;DecisionSignatureDate&amp;gt;2024-05-30T14:30:41.430071+03:00&amp;lt;/DecisionSignatureDate&amp;gt;_x000d__x000a_        &amp;lt;DecisionSignatureUserID&amp;gt;028034890@GOV.IL&amp;lt;/DecisionSignatureUserID&amp;gt;_x000d__x000a_        &amp;lt;DecisionCreateDate&amp;gt;2024-05-30T14:30:41.430071+03:00&amp;lt;/DecisionCreateDate&amp;gt;_x000d__x000a_        &amp;lt;DecisionChangeDate&amp;gt;2024-05-30T14:30:41.430071+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2925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5"/>
    <w:docVar w:name="NGCS.TemplateCategoryID" w:val="80"/>
    <w:docVar w:name="NGCS.TemplateCourtID" w:val="35"/>
    <w:docVar w:name="NGCS.TemplateProceedingID" w:val="3"/>
    <w:docVar w:name="SelectedDocumentID" w:val="44427139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838BC"/>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5325"/>
    <w:rsid w:val="00180519"/>
    <w:rsid w:val="00191C82"/>
    <w:rsid w:val="001B782C"/>
    <w:rsid w:val="001C4003"/>
    <w:rsid w:val="001D4DBF"/>
    <w:rsid w:val="001E75CA"/>
    <w:rsid w:val="002265FF"/>
    <w:rsid w:val="00234943"/>
    <w:rsid w:val="00271B56"/>
    <w:rsid w:val="0028443A"/>
    <w:rsid w:val="002B6334"/>
    <w:rsid w:val="002C344E"/>
    <w:rsid w:val="002C3F4A"/>
    <w:rsid w:val="002E75E9"/>
    <w:rsid w:val="00307A6A"/>
    <w:rsid w:val="00307C40"/>
    <w:rsid w:val="00320433"/>
    <w:rsid w:val="003230C7"/>
    <w:rsid w:val="00327E50"/>
    <w:rsid w:val="0033597A"/>
    <w:rsid w:val="00343D89"/>
    <w:rsid w:val="00354B2E"/>
    <w:rsid w:val="00362612"/>
    <w:rsid w:val="0036743F"/>
    <w:rsid w:val="003715DD"/>
    <w:rsid w:val="003823E0"/>
    <w:rsid w:val="003A3E90"/>
    <w:rsid w:val="003A4521"/>
    <w:rsid w:val="003C164E"/>
    <w:rsid w:val="003C1FEF"/>
    <w:rsid w:val="003D1C8C"/>
    <w:rsid w:val="003E22C9"/>
    <w:rsid w:val="003E4891"/>
    <w:rsid w:val="0040096C"/>
    <w:rsid w:val="00404B0F"/>
    <w:rsid w:val="00414F1F"/>
    <w:rsid w:val="0043125D"/>
    <w:rsid w:val="0043502B"/>
    <w:rsid w:val="004443AC"/>
    <w:rsid w:val="00444B02"/>
    <w:rsid w:val="00451E28"/>
    <w:rsid w:val="00453841"/>
    <w:rsid w:val="00462C62"/>
    <w:rsid w:val="00465D36"/>
    <w:rsid w:val="004934B9"/>
    <w:rsid w:val="004C17EE"/>
    <w:rsid w:val="004C4BDF"/>
    <w:rsid w:val="004D1187"/>
    <w:rsid w:val="004D3AA0"/>
    <w:rsid w:val="004E1987"/>
    <w:rsid w:val="004E2E15"/>
    <w:rsid w:val="004E6E3C"/>
    <w:rsid w:val="00520898"/>
    <w:rsid w:val="00523621"/>
    <w:rsid w:val="00524986"/>
    <w:rsid w:val="005268F6"/>
    <w:rsid w:val="00534284"/>
    <w:rsid w:val="00534582"/>
    <w:rsid w:val="00547DB7"/>
    <w:rsid w:val="005B2D92"/>
    <w:rsid w:val="005F4F09"/>
    <w:rsid w:val="00601D10"/>
    <w:rsid w:val="0061431B"/>
    <w:rsid w:val="00622BAA"/>
    <w:rsid w:val="006306CF"/>
    <w:rsid w:val="00644E9A"/>
    <w:rsid w:val="00671BD5"/>
    <w:rsid w:val="006805C1"/>
    <w:rsid w:val="00686C21"/>
    <w:rsid w:val="00691FEF"/>
    <w:rsid w:val="006931C1"/>
    <w:rsid w:val="00694556"/>
    <w:rsid w:val="006A3EE6"/>
    <w:rsid w:val="006C30C5"/>
    <w:rsid w:val="006C4820"/>
    <w:rsid w:val="006D3B31"/>
    <w:rsid w:val="006E0D96"/>
    <w:rsid w:val="006E1A53"/>
    <w:rsid w:val="006F56E6"/>
    <w:rsid w:val="00704EDA"/>
    <w:rsid w:val="00721122"/>
    <w:rsid w:val="00736118"/>
    <w:rsid w:val="00753019"/>
    <w:rsid w:val="00754801"/>
    <w:rsid w:val="00761441"/>
    <w:rsid w:val="00795365"/>
    <w:rsid w:val="007A351D"/>
    <w:rsid w:val="007B7765"/>
    <w:rsid w:val="007C5BDD"/>
    <w:rsid w:val="007D45E3"/>
    <w:rsid w:val="007E6115"/>
    <w:rsid w:val="007F4609"/>
    <w:rsid w:val="00814468"/>
    <w:rsid w:val="008176A1"/>
    <w:rsid w:val="00820005"/>
    <w:rsid w:val="00833A0B"/>
    <w:rsid w:val="00844318"/>
    <w:rsid w:val="0086061C"/>
    <w:rsid w:val="00863F5D"/>
    <w:rsid w:val="00870890"/>
    <w:rsid w:val="00873602"/>
    <w:rsid w:val="00875D12"/>
    <w:rsid w:val="00881CCE"/>
    <w:rsid w:val="0088479D"/>
    <w:rsid w:val="00887983"/>
    <w:rsid w:val="00896889"/>
    <w:rsid w:val="00897DAF"/>
    <w:rsid w:val="008C4730"/>
    <w:rsid w:val="008C5714"/>
    <w:rsid w:val="008D10B2"/>
    <w:rsid w:val="008D7ED7"/>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2612E"/>
    <w:rsid w:val="00A3392B"/>
    <w:rsid w:val="00A62F6D"/>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2DD5"/>
    <w:rsid w:val="00BB3D05"/>
    <w:rsid w:val="00BB73BE"/>
    <w:rsid w:val="00BC2D89"/>
    <w:rsid w:val="00BD6531"/>
    <w:rsid w:val="00BE05B2"/>
    <w:rsid w:val="00BF1908"/>
    <w:rsid w:val="00C1063A"/>
    <w:rsid w:val="00C11B10"/>
    <w:rsid w:val="00C22D93"/>
    <w:rsid w:val="00C23458"/>
    <w:rsid w:val="00C31120"/>
    <w:rsid w:val="00C34482"/>
    <w:rsid w:val="00C43648"/>
    <w:rsid w:val="00C50A9F"/>
    <w:rsid w:val="00C642FA"/>
    <w:rsid w:val="00CC7622"/>
    <w:rsid w:val="00CD0953"/>
    <w:rsid w:val="00CD608F"/>
    <w:rsid w:val="00CD618D"/>
    <w:rsid w:val="00CF351D"/>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6485E"/>
    <w:rsid w:val="00E80CBE"/>
    <w:rsid w:val="00E962E3"/>
    <w:rsid w:val="00EB6C79"/>
    <w:rsid w:val="00EC37E9"/>
    <w:rsid w:val="00F038D8"/>
    <w:rsid w:val="00F06995"/>
    <w:rsid w:val="00F13623"/>
    <w:rsid w:val="00F44D1D"/>
    <w:rsid w:val="00F84B6D"/>
    <w:rsid w:val="00F957E8"/>
    <w:rsid w:val="00FA311A"/>
    <w:rsid w:val="00FA5FDA"/>
    <w:rsid w:val="00FB6AB3"/>
    <w:rsid w:val="00FC135F"/>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F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92A22" w:rsidP="00F92A2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4A02"/>
    <w:rsid w:val="002A56A9"/>
    <w:rsid w:val="002D02C4"/>
    <w:rsid w:val="00345C9D"/>
    <w:rsid w:val="00405FEA"/>
    <w:rsid w:val="00457E69"/>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B2422"/>
    <w:rsid w:val="00B42D7E"/>
    <w:rsid w:val="00B45677"/>
    <w:rsid w:val="00B91FA3"/>
    <w:rsid w:val="00BE6557"/>
    <w:rsid w:val="00C96C06"/>
    <w:rsid w:val="00E31BF6"/>
    <w:rsid w:val="00E81DB1"/>
    <w:rsid w:val="00F04DC1"/>
    <w:rsid w:val="00F678CA"/>
    <w:rsid w:val="00F92A2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92A22"/>
    <w:pPr>
      <w:bidi/>
      <w:spacing w:after="0" w:line="240" w:lineRule="auto"/>
    </w:pPr>
    <w:rPr>
      <w:rFonts w:ascii="Times New Roman" w:eastAsia="Times New Roman" w:hAnsi="Times New Roman" w:cs="David"/>
      <w:noProof/>
      <w:sz w:val="24"/>
      <w:szCs w:val="24"/>
    </w:rPr>
  </w:style>
  <w:style w:type="paragraph" w:customStyle="1" w:styleId="3AD43F4330244471807623C0FD1ED4C6">
    <w:name w:val="3AD43F4330244471807623C0FD1ED4C6"/>
    <w:rsid w:val="00F92A22"/>
    <w:pPr>
      <w:bidi/>
      <w:spacing w:after="160" w:line="259" w:lineRule="auto"/>
    </w:pPr>
  </w:style>
  <w:style w:type="paragraph" w:customStyle="1" w:styleId="A13036FC13F64474A28799EF0768CBD6">
    <w:name w:val="A13036FC13F64474A28799EF0768CBD6"/>
    <w:rsid w:val="00F92A22"/>
    <w:pPr>
      <w:bidi/>
      <w:spacing w:after="160" w:line="259" w:lineRule="auto"/>
    </w:pPr>
  </w:style>
  <w:style w:type="paragraph" w:customStyle="1" w:styleId="8B883EED98184EA5AFE8DFF92E589FFC">
    <w:name w:val="8B883EED98184EA5AFE8DFF92E589FFC"/>
    <w:rsid w:val="00F92A22"/>
    <w:pPr>
      <w:bidi/>
      <w:spacing w:after="160" w:line="259" w:lineRule="auto"/>
    </w:pPr>
  </w:style>
  <w:style w:type="paragraph" w:customStyle="1" w:styleId="182ACF3A578C4ECEA7563BFF4157306E">
    <w:name w:val="182ACF3A578C4ECEA7563BFF4157306E"/>
    <w:rsid w:val="00F92A2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מתורגמן</RoleName>
        <IsSubProceeding>FALSE</IsSubProceeding>
        <FullName>אולטקסט-ממונה תרגומים-מחוז מרכז</FullName>
        <LastName>אולטקסט-ממונה תרגומים-מחוז מרכז</LastName>
        <PartyPropertyName/>
        <AuthenticationTypeAndNumber>חברות חוץ 520040520</AuthenticationTypeAndNumber>
        <RepresentatedOrRepresentativesNames/>
        <RepresentatedOrRepresentativesCount>0</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236059652</CasePartyID>
        <PartyTypeID>3</PartyTypeID>
        <ActivityStatusID>1</ActivityStatusID>
        <LegalEntityID>78442601</LegalEntityID>
        <CaseLegalEntityID>118274640</CaseLegalEntityID>
        <AssistantRoleID>1</AssistantRoleID>
        <AuthenticationTypeID>16</AuthenticationTypeID>
        <AuthenticationTypeName>חברות חוץ</AuthenticationTypeName>
        <LegalEntityNumber>520040520</LegalEntityNumber>
        <IsMainPartyType>true</IsMainPartyType>
        <CaseDisplayIdentifier>45984-02-21</CaseDisplayIdentifier>
        <CaseTypeID>15</CaseTypeID>
        <CaseTypeName>תיק משפחה (תמ"ש)</CaseTypeName>
        <CaseName>ריקוב נ' סקברצוב</CaseName>
        <FullAddress>ישראל גלילי 5 בית משפט השלום ראשל"צ ראשון לציון </FullAddress>
        <EmailAddress>court-merkaz@alltext.co.il</EmailAddress>
        <MotionID>0</MotionID>
        <CasePleaID>0</CasePleaID>
        <LinkedCaseID>0</LinkedCaseID>
        <PartyID>1</PartyID>
        <CasePartyCategoryID>2</CasePartyCategoryID>
        <LegalEntityAddressID>83104533</LegalEntityAddressID>
        <LegalEntityEmailAddressID>68037717</LegalEntityEmailAddressID>
        <PleaTypeID>4</PleaTypeID>
        <GroupPartyAlias/>
        <IsConverted>false</IsConverted>
        <LegalEntityRegisteredNameID>8828168</LegalEntityRegisteredNameID>
        <RepresentatedNamesOfAssistant/>
        <LegalEntityTypeID>3</LegalEntityTypeID>
        <IsVerdictExists>false</IsVerdictExists>
        <IsAsirAzir>false</IsAsirAzir>
        <IsPublicationProhibited>false</IsPublicationProhibited>
        <PublicationProhibitedFullName>אולטקסט-ממונה תרגומים-מחוז מרכז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אולגה</FullName>
        <FirstName>סיגל</FirstName>
        <LastName>אולגה</LastName>
        <PartyPropertyName/>
        <AuthenticationTypeAndNumber>מ.ר. 15718</AuthenticationTypeAndNumber>
        <RepresentatedOrRepresentativesNames>קארינה סקברצוב</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224721566</CasePartyID>
        <PartyTypeID>2</PartyTypeID>
        <ActivityStatusID>1</ActivityStatusID>
        <PartyAliasID>21</PartyAliasID>
        <PartyAliasName>בא כוח נתבעים</PartyAliasName>
        <LegalEntityID>397267</LegalEntityID>
        <CaseLegalEntityID>114784364</CaseLegalEntityID>
        <AuthenticationTypeID>4</AuthenticationTypeID>
        <AuthenticationTypeName>מ.ר.</AuthenticationTypeName>
        <LegalEntityNumber>15718</LegalEntityNumber>
        <IsMainPartyType>true</IsMainPartyType>
        <CaseDisplayIdentifier>45984-02-21</CaseDisplayIdentifier>
        <CaseTypeID>15</CaseTypeID>
        <CaseTypeName>תיק משפחה (תמ"ש)</CaseTypeName>
        <CaseName>ריקוב נ' סקברצוב</CaseName>
        <FullAddress>ה' באייר 8 תל אביב -יפו </FullAddress>
        <EmailAddress>olga.sigal.law@gmail.com</EmailAddress>
        <MotionID>0</MotionID>
        <CasePleaID>0</CasePleaID>
        <FatherName xml:space="preserve">        </FatherName>
        <LinkedCaseID>0</LinkedCaseID>
        <PartyID>2</PartyID>
        <CasePartyCategoryID>2</CasePartyCategoryID>
        <LegalEntityAddressID>73050328</LegalEntityAddressID>
        <LegalEntityEmailAddressID>67935175</LegalEntityEmailAddressID>
        <PleaTypeID>4</PleaTypeID>
        <LawyerOfficeName>משרד עו"ד: סיגל אולגה</LawyerOfficeName>
        <LawyerOfficeID>437911</LawyerOfficeID>
        <GroupPartyAlias/>
        <IsConverted>false</IsConverted>
        <LegalEntityNameID>18251</LegalEntityNameID>
        <RepresentatedNamesOfAssistant/>
        <LegalEntityTypeID>4</LegalEntityTypeID>
        <IsVerdictExists>false</IsVerdictExists>
        <IsAsirAzir>false</IsAsirAzir>
        <IsPublicationProhibited>false</IsPublicationProhibited>
        <PublicationProhibitedFullName>סיגל אולגה</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237945862</CasePartyID>
        <PartyTypeID>5</PartyTypeID>
        <ActivityStatusID>1</ActivityStatusID>
        <PartyAliasID>102</PartyAliasID>
        <PartyAliasName>מומחה בית משפט</PartyAliasName>
        <OrdinalNumber>1</OrdinalNumber>
        <LegalEntityID>70360727</LegalEntityID>
        <CaseLegalEntityID>118839346</CaseLegalEntityID>
        <AuthenticationTypeID>3</AuthenticationTypeID>
        <AuthenticationTypeName>חברות</AuthenticationTypeName>
        <LegalEntityNumber>512130741</LegalEntityNumber>
        <IsMainPartyType>true</IsMainPartyType>
        <CaseDisplayIdentifier>45984-02-21</CaseDisplayIdentifier>
        <CaseTypeID>15</CaseTypeID>
        <CaseTypeName>תיק משפחה (תמ"ש)</CaseTypeName>
        <CaseName>ריקוב נ' סקברצוב</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IsPublicationProhibited>false</IsPublicationProhibited>
        <PublicationProhibitedFullName>מכון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ריקוב</FullName>
        <FirstName>מיכאל</FirstName>
        <LastName>ריקוב</LastName>
        <PartyPropertyName/>
        <AuthenticationTypeAndNumber>ת"ז 341233203</AuthenticationTypeAndNumber>
        <RepresentatedOrRepresentativesNames>זיו קוש</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265450401</CasePartyID>
        <PartyTypeID>1</PartyTypeID>
        <ActivityStatusID>1</ActivityStatusID>
        <PartyAliasID>1</PartyAliasID>
        <PartyAliasName>תובע</PartyAliasName>
        <OrdinalNumber>1</OrdinalNumber>
        <LegalEntityID>76690157</LegalEntityID>
        <CaseLegalEntityID>127505549</CaseLegalEntityID>
        <AuthenticationTypeID>1</AuthenticationTypeID>
        <AuthenticationTypeName>ת"ז</AuthenticationTypeName>
        <LegalEntityNumber>341233203</LegalEntityNumber>
        <IsMainPartyType>true</IsMainPartyType>
        <CaseDisplayIdentifier>45984-02-21</CaseDisplayIdentifier>
        <CaseTypeID>15</CaseTypeID>
        <CaseTypeName>תיק משפחה (תמ"ש)</CaseTypeName>
        <CaseName>ריקוב נ' סקברצוב</CaseName>
        <FullAddress/>
        <MotionID>0</MotionID>
        <CasePleaID>0</CasePleaID>
        <FatherName>בריס</FatherName>
        <LinkedCaseID>0</LinkedCaseID>
        <PartyID>1</PartyID>
        <CasePartyCategoryID>2</CasePartyCategoryID>
        <PleaTypeID>4</PleaTypeID>
        <GroupPartyAlias>תובעים</GroupPartyAlias>
        <IsConverted>false</IsConverted>
        <LegalEntityRegisteredNameID>7117907</LegalEntityRegisteredNameID>
        <LegalEntityNameID>96051714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ריקוב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קוש</FullName>
        <FirstName>זיו</FirstName>
        <LastName>קוש</LastName>
        <PartyPropertyName/>
        <AuthenticationTypeAndNumber>מ.ר. 32100</AuthenticationTypeAndNumber>
        <RepresentatedOrRepresentativesNames>מיכאל ריקוב</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223135254</CasePartyID>
        <PartyTypeID>2</PartyTypeID>
        <ActivityStatusID>1</ActivityStatusID>
        <PartyAliasID>20</PartyAliasID>
        <PartyAliasName>בא כוח תובעים</PartyAliasName>
        <OrdinalNumber>1</OrdinalNumber>
        <LegalEntityID>406537</LegalEntityID>
        <CaseLegalEntityID>114334631</CaseLegalEntityID>
        <AuthenticationTypeID>4</AuthenticationTypeID>
        <AuthenticationTypeName>מ.ר.</AuthenticationTypeName>
        <LegalEntityNumber>32100</LegalEntityNumber>
        <IsMainPartyType>true</IsMainPartyType>
        <CaseDisplayIdentifier>45984-02-21</CaseDisplayIdentifier>
        <CaseTypeID>15</CaseTypeID>
        <CaseTypeName>תיק משפחה (תמ"ש)</CaseTypeName>
        <CaseName>ריקוב נ' סקברצוב</CaseName>
        <FullAddress>נחום שריג 25/2 באר שבע </FullAddress>
        <EmailAddress>koshziv@gmail.com</EmailAddress>
        <MotionID>0</MotionID>
        <CasePleaID>0</CasePleaID>
        <FatherName xml:space="preserve">        </FatherName>
        <LinkedCaseID>0</LinkedCaseID>
        <PartyID>1</PartyID>
        <CasePartyCategoryID>2</CasePartyCategoryID>
        <LegalEntityAddressID>73028832</LegalEntityAddressID>
        <LegalEntityEmailAddressID>68064574</LegalEntityEmailAddressID>
        <PleaTypeID>4</PleaTypeID>
        <LawyerOfficeName>משרד עו"ד: זיו קוש</LawyerOfficeName>
        <LawyerOfficeID>447181</LawyerOfficeID>
        <GroupPartyAlias/>
        <IsConverted>false</IsConverted>
        <LegalEntityNameID>27521</LegalEntityNameID>
        <RepresentatedNamesOfAssistant/>
        <LegalEntityTypeID>4</LegalEntityTypeID>
        <IsVerdictExists>false</IsVerdictExists>
        <IsAsirAzir>false</IsAsirAzir>
        <IsPublicationProhibited>false</IsPublicationProhibited>
        <PublicationProhibitedFullName>זיו קוש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קארינה סקברצוב</FullName>
        <FirstName>קארינה</FirstName>
        <LastName>סקבורצוב</LastName>
        <PartyPropertyName/>
        <AuthenticationTypeAndNumber>ת"ז 341233211</AuthenticationTypeAndNumber>
        <RepresentatedOrRepresentativesNames>סיגל אולגה</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223135255</CasePartyID>
        <PartyTypeID>1</PartyTypeID>
        <ActivityStatusID>1</ActivityStatusID>
        <PartyAliasID>2</PartyAliasID>
        <PartyAliasName>נתבע</PartyAliasName>
        <OrdinalNumber>1</OrdinalNumber>
        <LegalEntityID>76690156</LegalEntityID>
        <CaseLegalEntityID>114334632</CaseLegalEntityID>
        <AuthenticationTypeID>1</AuthenticationTypeID>
        <AuthenticationTypeName>ת"ז</AuthenticationTypeName>
        <LegalEntityNumber>341233211</LegalEntityNumber>
        <IsMainPartyType>true</IsMainPartyType>
        <CaseDisplayIdentifier>45984-02-21</CaseDisplayIdentifier>
        <CaseTypeID>15</CaseTypeID>
        <CaseTypeName>תיק משפחה (תמ"ש)</CaseTypeName>
        <CaseName>ריקוב נ' סקברצוב</CaseName>
        <FullAddress>רם ברוך 3 דירה 3 נתניה </FullAddress>
        <EmailAddress>olga.sigal.law@gmail.com</EmailAddress>
        <MotionID>0</MotionID>
        <CasePleaID>0</CasePleaID>
        <FatherName>אלכסנדר</FatherName>
        <LinkedCaseID>0</LinkedCaseID>
        <PartyID>2</PartyID>
        <CasePartyCategoryID>2</CasePartyCategoryID>
        <LegalEntityAddressID>84896813</LegalEntityAddressID>
        <LegalEntityEmailAddressID>68108583</LegalEntityEmailAddressID>
        <PleaTypeID>4</PleaTypeID>
        <GroupPartyAlias>נתבעים</GroupPartyAlias>
        <IsConverted>false</IsConverted>
        <LegalEntityRegisteredNameID>7117906</LegalEntityRegisteredNameID>
        <LegalEntityNameID>90988639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קארינה סקברצוב</PublicationProhibitedFullName>
      </CaseParties>
    </CasePartiesSelectionDS>
    <DecisionName>החלטה  שניתנה ע"י  נאוה גדיש</DecisionName>
    <CourtDisplayName>בית משפט לענייני משפחה בפתח תקווה</CourtDisplayName>
    <IsCaseJudgePanel>false</IsCaseJudgePanel>
    <DecisionSignatureDate>2024-05-30T14:30:41.430071+03:00</DecisionSignatureDate>
    <OpenCaseDate>2021-02-22T07:00:00+02:00</OpenCaseDate>
    <CaseFeeSum>0.000</CaseFeeSum>
    <DecisionTypeID>1</DecisionTypeID>
    <DecisionSignatureUserName>נאוה גדיש</DecisionSignatureUserName>
    <DecisionSignatureDateHebrew>2024-05-30T14:30:41.430071+03:00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ריקוב נ' סקברצוב</CaseName>
    <DecisionNumberInCase>19</DecisionNumberInCase>
  </dt_Decision>
  <dt_DecisionCase>
    <DecisionID>0</DecisionID>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מתורגמן</RoleName>
        <IsSubProceeding>FALSE</IsSubProceeding>
        <FullName>אולטקסט-ממונה תרגומים-מחוז מרכז</FullName>
        <LastName>אולטקסט-ממונה תרגומים-מחוז מרכז</LastName>
        <PartyPropertyName/>
        <AuthenticationTypeAndNumber>חברות חוץ 520040520</AuthenticationTypeAndNumber>
        <RepresentatedOrRepresentativesNames/>
        <RepresentatedOrRepresentativesCount>0</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236059652</CasePartyID>
        <PartyTypeID>3</PartyTypeID>
        <ActivityStatusID>1</ActivityStatusID>
        <LegalEntityID>78442601</LegalEntityID>
        <CaseLegalEntityID>118274640</CaseLegalEntityID>
        <AssistantRoleID>1</AssistantRoleID>
        <AuthenticationTypeID>16</AuthenticationTypeID>
        <AuthenticationTypeName>חברות חוץ</AuthenticationTypeName>
        <LegalEntityNumber>520040520</LegalEntityNumber>
        <IsMainPartyType>true</IsMainPartyType>
        <CaseDisplayIdentifier>45984-02-21</CaseDisplayIdentifier>
        <CaseTypeID>15</CaseTypeID>
        <CaseTypeName>תיק משפחה (תמ"ש)</CaseTypeName>
        <CaseName>ריקוב נ' סקברצוב</CaseName>
        <FullAddress>ישראל גלילי 5 בית משפט השלום ראשל"צ ראשון לציון </FullAddress>
        <EmailAddress>court-merkaz@alltext.co.il</EmailAddress>
        <MotionID>0</MotionID>
        <CasePleaID>0</CasePleaID>
        <LinkedCaseID>0</LinkedCaseID>
        <PartyID>1</PartyID>
        <CasePartyCategoryID>2</CasePartyCategoryID>
        <LegalEntityAddressID>83104533</LegalEntityAddressID>
        <LegalEntityEmailAddressID>68037717</LegalEntityEmailAddressID>
        <PleaTypeID>4</PleaTypeID>
        <GroupPartyAlias/>
        <IsConverted>false</IsConverted>
        <LegalEntityRegisteredNameID>8828168</LegalEntityRegisteredNameID>
        <RepresentatedNamesOfAssistant/>
        <LegalEntityTypeID>3</LegalEntityTypeID>
        <IsVerdictExists>false</IsVerdictExists>
        <IsAsirAzir>false</IsAsirAzir>
        <IsPublicationProhibited>false</IsPublicationProhibited>
        <PublicationProhibitedFullName>אולטקסט-ממונה תרגומים-מחוז מרכז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אולגה</FullName>
        <FirstName>סיגל</FirstName>
        <LastName>אולגה</LastName>
        <PartyPropertyName/>
        <AuthenticationTypeAndNumber>מ.ר. 15718</AuthenticationTypeAndNumber>
        <RepresentatedOrRepresentativesNames>קארינה סקברצוב</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224721566</CasePartyID>
        <PartyTypeID>2</PartyTypeID>
        <ActivityStatusID>1</ActivityStatusID>
        <PartyAliasID>21</PartyAliasID>
        <PartyAliasName>בא כוח נתבעים</PartyAliasName>
        <LegalEntityID>397267</LegalEntityID>
        <CaseLegalEntityID>114784364</CaseLegalEntityID>
        <AuthenticationTypeID>4</AuthenticationTypeID>
        <AuthenticationTypeName>מ.ר.</AuthenticationTypeName>
        <LegalEntityNumber>15718</LegalEntityNumber>
        <IsMainPartyType>true</IsMainPartyType>
        <CaseDisplayIdentifier>45984-02-21</CaseDisplayIdentifier>
        <CaseTypeID>15</CaseTypeID>
        <CaseTypeName>תיק משפחה (תמ"ש)</CaseTypeName>
        <CaseName>ריקוב נ' סקברצוב</CaseName>
        <FullAddress>ה' באייר 8 תל אביב -יפו </FullAddress>
        <EmailAddress>olga.sigal.law@gmail.com</EmailAddress>
        <MotionID>0</MotionID>
        <CasePleaID>0</CasePleaID>
        <FatherName xml:space="preserve">        </FatherName>
        <LinkedCaseID>0</LinkedCaseID>
        <PartyID>2</PartyID>
        <CasePartyCategoryID>2</CasePartyCategoryID>
        <LegalEntityAddressID>73050328</LegalEntityAddressID>
        <LegalEntityEmailAddressID>67935175</LegalEntityEmailAddressID>
        <PleaTypeID>4</PleaTypeID>
        <LawyerOfficeName>משרד עו"ד: סיגל אולגה</LawyerOfficeName>
        <LawyerOfficeID>437911</LawyerOfficeID>
        <GroupPartyAlias/>
        <IsConverted>false</IsConverted>
        <LegalEntityNameID>18251</LegalEntityNameID>
        <RepresentatedNamesOfAssistant/>
        <LegalEntityTypeID>4</LegalEntityTypeID>
        <IsVerdictExists>false</IsVerdictExists>
        <IsAsirAzir>false</IsAsirAzir>
        <IsPublicationProhibited>false</IsPublicationProhibited>
        <PublicationProhibitedFullName>סיגל אולגה</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237945862</CasePartyID>
        <PartyTypeID>5</PartyTypeID>
        <ActivityStatusID>1</ActivityStatusID>
        <PartyAliasID>102</PartyAliasID>
        <PartyAliasName>מומחה בית משפט</PartyAliasName>
        <OrdinalNumber>1</OrdinalNumber>
        <LegalEntityID>70360727</LegalEntityID>
        <CaseLegalEntityID>118839346</CaseLegalEntityID>
        <AuthenticationTypeID>3</AuthenticationTypeID>
        <AuthenticationTypeName>חברות</AuthenticationTypeName>
        <LegalEntityNumber>512130741</LegalEntityNumber>
        <IsMainPartyType>true</IsMainPartyType>
        <CaseDisplayIdentifier>45984-02-21</CaseDisplayIdentifier>
        <CaseTypeID>15</CaseTypeID>
        <CaseTypeName>תיק משפחה (תמ"ש)</CaseTypeName>
        <CaseName>ריקוב נ' סקברצוב</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IsPublicationProhibited>false</IsPublicationProhibited>
        <PublicationProhibitedFullName>מכון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ריקוב</FullName>
        <FirstName>מיכאל</FirstName>
        <LastName>ריקוב</LastName>
        <PartyPropertyName/>
        <AuthenticationTypeAndNumber>ת"ז 341233203</AuthenticationTypeAndNumber>
        <RepresentatedOrRepresentativesNames>זיו קוש</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265450401</CasePartyID>
        <PartyTypeID>1</PartyTypeID>
        <ActivityStatusID>1</ActivityStatusID>
        <PartyAliasID>1</PartyAliasID>
        <PartyAliasName>תובע</PartyAliasName>
        <OrdinalNumber>1</OrdinalNumber>
        <LegalEntityID>76690157</LegalEntityID>
        <CaseLegalEntityID>127505549</CaseLegalEntityID>
        <AuthenticationTypeID>1</AuthenticationTypeID>
        <AuthenticationTypeName>ת"ז</AuthenticationTypeName>
        <LegalEntityNumber>341233203</LegalEntityNumber>
        <IsMainPartyType>true</IsMainPartyType>
        <CaseDisplayIdentifier>45984-02-21</CaseDisplayIdentifier>
        <CaseTypeID>15</CaseTypeID>
        <CaseTypeName>תיק משפחה (תמ"ש)</CaseTypeName>
        <CaseName>ריקוב נ' סקברצוב</CaseName>
        <FullAddress/>
        <MotionID>0</MotionID>
        <CasePleaID>0</CasePleaID>
        <FatherName>בריס</FatherName>
        <LinkedCaseID>0</LinkedCaseID>
        <PartyID>1</PartyID>
        <CasePartyCategoryID>2</CasePartyCategoryID>
        <PleaTypeID>4</PleaTypeID>
        <GroupPartyAlias>תובעים</GroupPartyAlias>
        <IsConverted>false</IsConverted>
        <LegalEntityRegisteredNameID>7117907</LegalEntityRegisteredNameID>
        <LegalEntityNameID>96051714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ריקוב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קוש</FullName>
        <FirstName>זיו</FirstName>
        <LastName>קוש</LastName>
        <PartyPropertyName/>
        <AuthenticationTypeAndNumber>מ.ר. 32100</AuthenticationTypeAndNumber>
        <RepresentatedOrRepresentativesNames>מיכאל ריקוב</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223135254</CasePartyID>
        <PartyTypeID>2</PartyTypeID>
        <ActivityStatusID>1</ActivityStatusID>
        <PartyAliasID>20</PartyAliasID>
        <PartyAliasName>בא כוח תובעים</PartyAliasName>
        <OrdinalNumber>1</OrdinalNumber>
        <LegalEntityID>406537</LegalEntityID>
        <CaseLegalEntityID>114334631</CaseLegalEntityID>
        <AuthenticationTypeID>4</AuthenticationTypeID>
        <AuthenticationTypeName>מ.ר.</AuthenticationTypeName>
        <LegalEntityNumber>32100</LegalEntityNumber>
        <IsMainPartyType>true</IsMainPartyType>
        <CaseDisplayIdentifier>45984-02-21</CaseDisplayIdentifier>
        <CaseTypeID>15</CaseTypeID>
        <CaseTypeName>תיק משפחה (תמ"ש)</CaseTypeName>
        <CaseName>ריקוב נ' סקברצוב</CaseName>
        <FullAddress>נחום שריג 25/2 באר שבע </FullAddress>
        <EmailAddress>koshziv@gmail.com</EmailAddress>
        <MotionID>0</MotionID>
        <CasePleaID>0</CasePleaID>
        <FatherName xml:space="preserve">        </FatherName>
        <LinkedCaseID>0</LinkedCaseID>
        <PartyID>1</PartyID>
        <CasePartyCategoryID>2</CasePartyCategoryID>
        <LegalEntityAddressID>73028832</LegalEntityAddressID>
        <LegalEntityEmailAddressID>68064574</LegalEntityEmailAddressID>
        <PleaTypeID>4</PleaTypeID>
        <LawyerOfficeName>משרד עו"ד: זיו קוש</LawyerOfficeName>
        <LawyerOfficeID>447181</LawyerOfficeID>
        <GroupPartyAlias/>
        <IsConverted>false</IsConverted>
        <LegalEntityNameID>27521</LegalEntityNameID>
        <RepresentatedNamesOfAssistant/>
        <LegalEntityTypeID>4</LegalEntityTypeID>
        <IsVerdictExists>false</IsVerdictExists>
        <IsAsirAzir>false</IsAsirAzir>
        <IsPublicationProhibited>false</IsPublicationProhibited>
        <PublicationProhibitedFullName>זיו קוש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קארינה סקברצוב</FullName>
        <FirstName>קארינה</FirstName>
        <LastName>סקבורצוב</LastName>
        <PartyPropertyName/>
        <AuthenticationTypeAndNumber>ת"ז 341233211</AuthenticationTypeAndNumber>
        <RepresentatedOrRepresentativesNames>סיגל אולגה</RepresentatedOrRepresentativesNames>
        <RepresentatedOrRepresentativesCount>1</RepresentatedOrRepresentativesCount>
        <InvitedBy/>
        <CaseID>78129258</CaseID>
        <CaseJudicialPersonPresentationDS>
          <CaseJudicalPersonActive>
            <CaseID>78129258</CaseID>
            <JudicialPersonID>028034890@GOV.IL</JudicialPersonID>
            <JudicialPersonTypeID>1</JudicialPersonTypeID>
            <JudicialTypeID>1</JudicialTypeID>
            <IsChairman>false</IsChairman>
            <TreatmentStartDate>2021-02-22T08:53:28.053+02:00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223135255</CasePartyID>
        <PartyTypeID>1</PartyTypeID>
        <ActivityStatusID>1</ActivityStatusID>
        <PartyAliasID>2</PartyAliasID>
        <PartyAliasName>נתבע</PartyAliasName>
        <OrdinalNumber>1</OrdinalNumber>
        <LegalEntityID>76690156</LegalEntityID>
        <CaseLegalEntityID>114334632</CaseLegalEntityID>
        <AuthenticationTypeID>1</AuthenticationTypeID>
        <AuthenticationTypeName>ת"ז</AuthenticationTypeName>
        <LegalEntityNumber>341233211</LegalEntityNumber>
        <IsMainPartyType>true</IsMainPartyType>
        <CaseDisplayIdentifier>45984-02-21</CaseDisplayIdentifier>
        <CaseTypeID>15</CaseTypeID>
        <CaseTypeName>תיק משפחה (תמ"ש)</CaseTypeName>
        <CaseName>ריקוב נ' סקברצוב</CaseName>
        <FullAddress>רם ברוך 3 דירה 3 נתניה </FullAddress>
        <EmailAddress>olga.sigal.law@gmail.com</EmailAddress>
        <MotionID>0</MotionID>
        <CasePleaID>0</CasePleaID>
        <FatherName>אלכסנדר</FatherName>
        <LinkedCaseID>0</LinkedCaseID>
        <PartyID>2</PartyID>
        <CasePartyCategoryID>2</CasePartyCategoryID>
        <LegalEntityAddressID>84896813</LegalEntityAddressID>
        <LegalEntityEmailAddressID>68108583</LegalEntityEmailAddressID>
        <PleaTypeID>4</PleaTypeID>
        <GroupPartyAlias>נתבעים</GroupPartyAlias>
        <IsConverted>false</IsConverted>
        <LegalEntityRegisteredNameID>7117906</LegalEntityRegisteredNameID>
        <LegalEntityNameID>90988639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קארינה סקברצוב</PublicationProhibitedFullName>
      </CaseParties>
    </CasePartiesSelectionDS>
    <CaseName>ריקוב נ' סקברצוב</CaseName>
    <CaseDisplayIdentifier>45984-02-21</CaseDisplayIdentifier>
    <CaseInterestID>10511</CaseInterestID>
    <CaseTypeShortName>תמ"ש</CaseTypeShortName>
  </dt_DecisionCase>
  <dt_DecisionJudgePanel>
    <JudgeID>028034890@GOV.IL</JudgeID>
    <DisplayName>נאוה גדיש</DisplayName>
    <RoleName>שופט</RoleName>
    <UserTitleName>שופטת</UserTitleName>
  </dt_DecisionJudgePanel>
  <dt_LegalEntityDetails>
    <Fax>03-5284464</Fax>
    <Phone>03-6958084</Phone>
    <PartyID>2</PartyID>
    <PartyTypeID>2</PartyTypeID>
    <DecisionID>0</DecisionID>
    <StreetName>ה' באייר 8</StreetName>
    <ZipCode>62093</ZipCode>
    <CityName>תל אביב -יפו</CityName>
    <FullName>סיגל אולגה</FullName>
    <Email>olga.sigal.law@gmail.com</Email>
    <IsPublicationProhibited>false</IsPublicationProhibited>
  </dt_LegalEntityDetails>
  <dt_LegalEntityDetails>
    <Fax>03-9506010</Fax>
    <Phone/>
    <AddressDesc/>
    <PartyID>1</PartyID>
    <PartyTypeID>3</PartyTypeID>
    <DecisionID>0</DecisionID>
    <AssistantRoleID>1</AssistantRoleID>
    <StreetName>ישראל גלילי 5 בית משפט השלום ראשל"צ</StreetName>
    <CityName>ראשון לציון</CityName>
    <FullName> אולטקסט-ממונה תרגומים-מחוז מרכז</FullName>
    <Email>court-merkaz@alltext.co.il</Email>
    <IsPublicationProhibited>false</IsPublicationProhibited>
  </dt_LegalEntityDetails>
  <dt_LegalEntityDetails>
    <Fax>08-6106786</Fax>
    <Phone>054-4644309</Phone>
    <PartyID>1</PartyID>
    <PartyTypeID>2</PartyTypeID>
    <DecisionID>0</DecisionID>
    <StreetName>נחום שריג 25/2</StreetName>
    <ZipCode>61333</ZipCode>
    <CityName>באר שבע</CityName>
    <FullName>זיו קוש</FullName>
    <Email>koshziv@gmail.com</Email>
    <IsPublicationProhibited>false</IsPublicationProhibited>
  </dt_LegalEntityDetails>
  <dt_LegalEntityDetails>
    <PartyID>2</PartyID>
    <PartyTypeID>1</PartyTypeID>
    <DecisionID>0</DecisionID>
    <StreetName>רם ברוך 3 דירה 3</StreetName>
    <CityName>נתניה</CityName>
    <FullName>קארינה סקברצוב</FullName>
    <Email>olga.sigal.law@gmail.com</Email>
    <IsPublicationProhibited>false</IsPublicationProhibited>
  </dt_LegalEntityDetails>
  <dt_LegalEntityDetails>
    <Fax>03-9667916</Fax>
    <Phone>03-9642623</Phone>
    <PartyTypeID>5</PartyTypeID>
    <DecisionID>0</DecisionID>
    <StreetName>הרצל 30</StreetName>
    <CityName>ראשון לציון</CityName>
    <FullName> מכון שלם</FullName>
    <Email>shalem95@zahav.net.il</Email>
    <IsPublicationProhibited>false</IsPublicationProhibited>
  </dt_LegalEntityDetails>
  <dt_LegalEntityDetails>
    <PartyID>1</PartyID>
    <PartyTypeID>1</PartyTypeID>
    <DecisionID>0</DecisionID>
    <FullName>מיכאל ריקוב</FullName>
    <IsPublicationProhibited>false</IsPublicationProhibited>
  </dt_LegalEntityDetails>
  <dt_CaseJudicalPersonActive>
    <CaseJudicalPerson>שופטת נאוה גדיש</CaseJudicalPerson>
  </dt_CaseJudicalPersonActive>
  <dt_Sitting>
    <PreviousMeetingDate>2024-05-28T10:00:00+03:00</PreviousMeetingDate>
    <PreviousSittingTypeID>5</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52FD4-2DE4-4F3A-AFCF-E246A284F991}">
  <ds:schemaRefs/>
</ds:datastoreItem>
</file>

<file path=customXml/itemProps2.xml><?xml version="1.0" encoding="utf-8"?>
<ds:datastoreItem xmlns:ds="http://schemas.openxmlformats.org/officeDocument/2006/customXml" ds:itemID="{9096F7F6-538A-4570-BAD8-C6DB4BF9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1222</Words>
  <Characters>6111</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2024-07-14T07:35:00Z</dcterms:created>
  <dcterms:modified xsi:type="dcterms:W3CDTF">2024-07-14T07:35:00Z</dcterms:modified>
</cp:coreProperties>
</file>